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80" w:lineRule="exact"/>
        <w:rPr>
          <w:rFonts w:ascii="Times New Roman" w:hAnsi="Times New Roman" w:eastAsia="楷体_GB2312" w:cs="Times New Roman"/>
          <w:b/>
          <w:kern w:val="0"/>
          <w:sz w:val="32"/>
          <w:szCs w:val="32"/>
        </w:rPr>
      </w:pPr>
      <w:bookmarkStart w:id="0" w:name="_GoBack"/>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3</w:t>
      </w:r>
    </w:p>
    <w:p>
      <w:pPr>
        <w:widowControl/>
        <w:shd w:val="clear" w:color="auto" w:fill="FFFFFF"/>
        <w:adjustRightInd w:val="0"/>
        <w:snapToGrid w:val="0"/>
        <w:spacing w:before="163" w:beforeLines="50"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关于设立2022年度高校网络思政名师</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工作室的说明</w:t>
      </w:r>
    </w:p>
    <w:bookmarkEnd w:id="0"/>
    <w:p>
      <w:pPr>
        <w:widowControl/>
        <w:spacing w:line="600" w:lineRule="exact"/>
        <w:jc w:val="center"/>
        <w:rPr>
          <w:rFonts w:ascii="Times New Roman" w:hAnsi="Times New Roman" w:eastAsia="方正小标宋简体" w:cs="Times New Roman"/>
          <w:kern w:val="0"/>
          <w:sz w:val="40"/>
          <w:szCs w:val="36"/>
        </w:rPr>
      </w:pPr>
    </w:p>
    <w:p>
      <w:pPr>
        <w:widowControl/>
        <w:spacing w:line="600" w:lineRule="exact"/>
        <w:ind w:firstLine="640" w:firstLineChars="200"/>
        <w:jc w:val="left"/>
        <w:rPr>
          <w:rFonts w:ascii="黑体" w:eastAsia="黑体" w:cs="Tahoma"/>
          <w:kern w:val="0"/>
          <w:sz w:val="32"/>
          <w:szCs w:val="30"/>
        </w:rPr>
      </w:pPr>
      <w:r>
        <w:rPr>
          <w:rFonts w:hint="eastAsia" w:ascii="黑体" w:eastAsia="黑体" w:cs="Tahoma"/>
          <w:kern w:val="0"/>
          <w:sz w:val="32"/>
          <w:szCs w:val="30"/>
        </w:rPr>
        <w:t>一、建设目标</w:t>
      </w:r>
    </w:p>
    <w:p>
      <w:pPr>
        <w:overflowPunct w:val="0"/>
        <w:spacing w:line="540" w:lineRule="exact"/>
        <w:ind w:firstLine="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为深入学习贯彻习近平新时代中国特色社会主义思想和党的十九大</w:t>
      </w:r>
      <w:r>
        <w:rPr>
          <w:rFonts w:hint="eastAsia" w:ascii="Times New Roman" w:hAnsi="Times New Roman" w:eastAsia="仿宋_GB2312" w:cs="Times New Roman"/>
          <w:kern w:val="0"/>
          <w:sz w:val="32"/>
          <w:szCs w:val="32"/>
        </w:rPr>
        <w:t>、十九届历次全会</w:t>
      </w:r>
      <w:r>
        <w:rPr>
          <w:rFonts w:ascii="Times New Roman" w:hAnsi="Times New Roman" w:eastAsia="仿宋_GB2312" w:cs="Times New Roman"/>
          <w:kern w:val="0"/>
          <w:sz w:val="32"/>
          <w:szCs w:val="32"/>
        </w:rPr>
        <w:t>精神，进一步把</w:t>
      </w:r>
      <w:r>
        <w:rPr>
          <w:rFonts w:hint="eastAsia" w:ascii="Times New Roman" w:hAnsi="Times New Roman" w:eastAsia="仿宋_GB2312" w:cs="Times New Roman"/>
          <w:kern w:val="0"/>
          <w:sz w:val="32"/>
          <w:szCs w:val="32"/>
        </w:rPr>
        <w:t>全国全省教育大会、</w:t>
      </w:r>
      <w:r>
        <w:rPr>
          <w:rFonts w:ascii="Times New Roman" w:hAnsi="Times New Roman" w:eastAsia="仿宋_GB2312" w:cs="Times New Roman"/>
          <w:kern w:val="0"/>
          <w:sz w:val="32"/>
          <w:szCs w:val="32"/>
        </w:rPr>
        <w:t>全国</w:t>
      </w:r>
      <w:r>
        <w:rPr>
          <w:rFonts w:hint="eastAsia" w:ascii="Times New Roman" w:hAnsi="Times New Roman" w:eastAsia="仿宋_GB2312" w:cs="Times New Roman"/>
          <w:kern w:val="0"/>
          <w:sz w:val="32"/>
          <w:szCs w:val="32"/>
        </w:rPr>
        <w:t>全省</w:t>
      </w:r>
      <w:r>
        <w:rPr>
          <w:rFonts w:ascii="Times New Roman" w:hAnsi="Times New Roman" w:eastAsia="仿宋_GB2312" w:cs="Times New Roman"/>
          <w:kern w:val="0"/>
          <w:sz w:val="32"/>
          <w:szCs w:val="32"/>
        </w:rPr>
        <w:t>高校思想政治工作会议</w:t>
      </w:r>
      <w:r>
        <w:rPr>
          <w:rFonts w:hint="eastAsia" w:ascii="Times New Roman" w:hAnsi="Times New Roman" w:eastAsia="仿宋_GB2312" w:cs="Times New Roman"/>
          <w:kern w:val="0"/>
          <w:sz w:val="32"/>
          <w:szCs w:val="32"/>
        </w:rPr>
        <w:t>、学校思想政治理论课教师座谈会</w:t>
      </w:r>
      <w:r>
        <w:rPr>
          <w:rFonts w:ascii="Times New Roman" w:hAnsi="Times New Roman" w:eastAsia="仿宋_GB2312" w:cs="Times New Roman"/>
          <w:kern w:val="0"/>
          <w:sz w:val="32"/>
          <w:szCs w:val="32"/>
        </w:rPr>
        <w:t>精神贯彻落实引向深入，切实加强高校网络思政工作队伍建设，着力培育一批政治强、业务精、作风好的网络</w:t>
      </w:r>
      <w:r>
        <w:rPr>
          <w:rFonts w:hint="eastAsia" w:ascii="Times New Roman" w:hAnsi="Times New Roman" w:eastAsia="仿宋_GB2312" w:cs="Times New Roman"/>
          <w:kern w:val="0"/>
          <w:sz w:val="32"/>
          <w:szCs w:val="32"/>
        </w:rPr>
        <w:t>思政名师，</w:t>
      </w:r>
      <w:r>
        <w:rPr>
          <w:rFonts w:ascii="宋体" w:hAnsi="宋体" w:eastAsia="仿宋_GB2312" w:cs="宋体"/>
          <w:kern w:val="0"/>
          <w:sz w:val="32"/>
          <w:szCs w:val="32"/>
        </w:rPr>
        <w:t>充分发挥</w:t>
      </w:r>
      <w:r>
        <w:rPr>
          <w:rFonts w:hint="eastAsia" w:ascii="宋体" w:hAnsi="宋体" w:eastAsia="仿宋_GB2312" w:cs="宋体"/>
          <w:kern w:val="0"/>
          <w:sz w:val="32"/>
          <w:szCs w:val="32"/>
        </w:rPr>
        <w:t>这批名师</w:t>
      </w:r>
      <w:r>
        <w:rPr>
          <w:rFonts w:ascii="宋体" w:hAnsi="宋体" w:eastAsia="仿宋_GB2312" w:cs="宋体"/>
          <w:kern w:val="0"/>
          <w:sz w:val="32"/>
          <w:szCs w:val="32"/>
        </w:rPr>
        <w:t>的示范、引领、辐射、带动作用，进一步加强网上正面宣传，培育积极健康、向上向善的</w:t>
      </w:r>
      <w:r>
        <w:rPr>
          <w:rFonts w:hint="eastAsia" w:ascii="宋体" w:hAnsi="宋体" w:eastAsia="仿宋_GB2312" w:cs="宋体"/>
          <w:kern w:val="0"/>
          <w:sz w:val="32"/>
          <w:szCs w:val="32"/>
        </w:rPr>
        <w:t>校园</w:t>
      </w:r>
      <w:r>
        <w:rPr>
          <w:rFonts w:ascii="宋体" w:hAnsi="宋体" w:eastAsia="仿宋_GB2312" w:cs="宋体"/>
          <w:kern w:val="0"/>
          <w:sz w:val="32"/>
          <w:szCs w:val="32"/>
        </w:rPr>
        <w:t>网络文化</w:t>
      </w:r>
      <w:r>
        <w:rPr>
          <w:rFonts w:hint="eastAsia" w:ascii="宋体" w:hAnsi="宋体" w:eastAsia="仿宋_GB2312" w:cs="宋体"/>
          <w:kern w:val="0"/>
          <w:sz w:val="32"/>
          <w:szCs w:val="32"/>
        </w:rPr>
        <w:t>，增强高校思想政治工作的时代感和实效性。</w:t>
      </w:r>
    </w:p>
    <w:p>
      <w:pPr>
        <w:widowControl/>
        <w:spacing w:line="540" w:lineRule="exact"/>
        <w:ind w:firstLine="640" w:firstLineChars="200"/>
        <w:jc w:val="left"/>
        <w:rPr>
          <w:rFonts w:ascii="黑体" w:eastAsia="黑体" w:cs="Tahoma"/>
          <w:kern w:val="0"/>
          <w:sz w:val="32"/>
          <w:szCs w:val="30"/>
        </w:rPr>
      </w:pPr>
      <w:r>
        <w:rPr>
          <w:rFonts w:hint="eastAsia" w:ascii="黑体" w:eastAsia="黑体" w:cs="Tahoma"/>
          <w:kern w:val="0"/>
          <w:sz w:val="32"/>
          <w:szCs w:val="30"/>
        </w:rPr>
        <w:t>二、项目要求</w:t>
      </w:r>
    </w:p>
    <w:p>
      <w:pPr>
        <w:widowControl/>
        <w:spacing w:line="54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高校网络思政名师工作室（以下简称名师工作室）负责人</w:t>
      </w:r>
      <w:r>
        <w:rPr>
          <w:rFonts w:hint="eastAsia" w:ascii="Times New Roman" w:hAnsi="Times New Roman" w:eastAsia="仿宋_GB2312" w:cs="Times New Roman"/>
          <w:kern w:val="0"/>
          <w:sz w:val="32"/>
          <w:szCs w:val="32"/>
        </w:rPr>
        <w:t>须为</w:t>
      </w:r>
      <w:r>
        <w:rPr>
          <w:rFonts w:ascii="Times New Roman" w:hAnsi="Times New Roman" w:eastAsia="仿宋_GB2312" w:cs="Times New Roman"/>
          <w:kern w:val="0"/>
          <w:sz w:val="32"/>
          <w:szCs w:val="32"/>
        </w:rPr>
        <w:t>各高校在编在岗教职员工</w:t>
      </w:r>
      <w:r>
        <w:rPr>
          <w:rFonts w:hint="eastAsia" w:ascii="Times New Roman" w:hAnsi="Times New Roman" w:eastAsia="仿宋_GB2312" w:cs="Tahoma"/>
          <w:kern w:val="0"/>
          <w:sz w:val="32"/>
          <w:szCs w:val="30"/>
        </w:rPr>
        <w:t>，具体包括高校分管校领导、</w:t>
      </w:r>
      <w:r>
        <w:rPr>
          <w:rFonts w:hint="eastAsia" w:ascii="Times New Roman" w:hAnsi="Times New Roman" w:eastAsia="仿宋_GB2312" w:cs="宋体"/>
          <w:kern w:val="0"/>
          <w:sz w:val="32"/>
          <w:szCs w:val="32"/>
        </w:rPr>
        <w:t>党委工作部门</w:t>
      </w:r>
      <w:r>
        <w:rPr>
          <w:rFonts w:hint="eastAsia" w:ascii="Times New Roman" w:hAnsi="Times New Roman" w:eastAsia="仿宋_GB2312" w:cs="Tahoma"/>
          <w:kern w:val="0"/>
          <w:sz w:val="32"/>
          <w:szCs w:val="30"/>
        </w:rPr>
        <w:t>干部、共青团干部、专职辅导员、心理健康教育教师、网络文化建设管理干部和专业课教师等，要求政治素质过硬、理论功底扎实、工作实效显著、作风务实清廉；专职从事高校思想政治工作满3年，且负责运营高校思政类网络平台（学校官方微信</w:t>
      </w:r>
      <w:r>
        <w:rPr>
          <w:rFonts w:ascii="Times New Roman" w:hAnsi="Times New Roman" w:eastAsia="仿宋_GB2312" w:cs="Tahoma"/>
          <w:kern w:val="0"/>
          <w:sz w:val="32"/>
          <w:szCs w:val="30"/>
        </w:rPr>
        <w:t>、</w:t>
      </w:r>
      <w:r>
        <w:rPr>
          <w:rFonts w:hint="eastAsia" w:ascii="Times New Roman" w:hAnsi="Times New Roman" w:eastAsia="仿宋_GB2312" w:cs="Tahoma"/>
          <w:kern w:val="0"/>
          <w:sz w:val="32"/>
          <w:szCs w:val="30"/>
        </w:rPr>
        <w:t>微博、易班平台或其他思政类公众号等）满</w:t>
      </w:r>
      <w:r>
        <w:rPr>
          <w:rFonts w:ascii="Times New Roman" w:hAnsi="Times New Roman" w:eastAsia="仿宋_GB2312" w:cs="Tahoma"/>
          <w:kern w:val="0"/>
          <w:sz w:val="32"/>
          <w:szCs w:val="30"/>
        </w:rPr>
        <w:t>2</w:t>
      </w:r>
      <w:r>
        <w:rPr>
          <w:rFonts w:hint="eastAsia" w:ascii="Times New Roman" w:hAnsi="Times New Roman" w:eastAsia="仿宋_GB2312" w:cs="Tahoma"/>
          <w:kern w:val="0"/>
          <w:sz w:val="32"/>
          <w:szCs w:val="30"/>
        </w:rPr>
        <w:t>年。</w:t>
      </w:r>
    </w:p>
    <w:p>
      <w:pPr>
        <w:overflowPunct w:val="0"/>
        <w:spacing w:line="540" w:lineRule="exact"/>
        <w:ind w:firstLine="64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申报人及团队近年来应活跃在互联网，通过撰写网络文章、创作各类网络文化作品或开展线上线下活动，针对重大理论问题、热点问题及时回应师生关切，在师生中具有较大影响力；</w:t>
      </w:r>
      <w:r>
        <w:rPr>
          <w:rFonts w:ascii="Times New Roman" w:hAnsi="Times New Roman" w:eastAsia="仿宋_GB2312" w:cs="Times New Roman"/>
          <w:kern w:val="0"/>
          <w:sz w:val="32"/>
          <w:szCs w:val="32"/>
        </w:rPr>
        <w:t>指导或参与</w:t>
      </w:r>
      <w:r>
        <w:rPr>
          <w:rFonts w:hint="eastAsia" w:ascii="Times New Roman" w:hAnsi="Times New Roman" w:eastAsia="仿宋_GB2312" w:cs="Times New Roman"/>
          <w:kern w:val="0"/>
          <w:sz w:val="32"/>
          <w:szCs w:val="32"/>
        </w:rPr>
        <w:t>高校思想政治工作网、易班网和中国大学生在线</w:t>
      </w:r>
      <w:r>
        <w:rPr>
          <w:rFonts w:ascii="Times New Roman" w:hAnsi="Times New Roman" w:eastAsia="仿宋_GB2312" w:cs="Times New Roman"/>
          <w:kern w:val="0"/>
          <w:sz w:val="32"/>
          <w:szCs w:val="32"/>
        </w:rPr>
        <w:t>在学校的共建工作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指导或参与学校综合性门户网站、主题教育网站、“两微一端”新媒体平台建设工作；开通工作室或个人微博、微信公众号或网站专栏，建设具有示范引领作用的网络育人平台</w:t>
      </w:r>
      <w:r>
        <w:rPr>
          <w:rFonts w:hint="eastAsia" w:ascii="Times New Roman" w:hAnsi="Times New Roman" w:eastAsia="仿宋_GB2312" w:cs="Times New Roman"/>
          <w:kern w:val="0"/>
          <w:sz w:val="32"/>
          <w:szCs w:val="32"/>
        </w:rPr>
        <w:t>，</w:t>
      </w:r>
      <w:r>
        <w:rPr>
          <w:rFonts w:hint="eastAsia" w:ascii="Times New Roman" w:hAnsi="Times New Roman" w:eastAsia="仿宋_GB2312" w:cs="Tahoma"/>
          <w:kern w:val="0"/>
          <w:sz w:val="32"/>
          <w:szCs w:val="30"/>
        </w:rPr>
        <w:t>平台应有长期稳定的流量，有较大数量的关注群体，具备丰富的运营管理或开发建设经验，善于运用互联网进行思想教育、价值引领及舆情管控工作。</w:t>
      </w:r>
    </w:p>
    <w:p>
      <w:pPr>
        <w:widowControl/>
        <w:spacing w:line="540" w:lineRule="exact"/>
        <w:ind w:firstLine="640" w:firstLineChars="200"/>
        <w:jc w:val="left"/>
        <w:rPr>
          <w:rFonts w:ascii="黑体" w:eastAsia="黑体" w:cs="Tahoma"/>
          <w:kern w:val="0"/>
          <w:sz w:val="32"/>
          <w:szCs w:val="30"/>
        </w:rPr>
      </w:pPr>
      <w:r>
        <w:rPr>
          <w:rFonts w:hint="eastAsia" w:ascii="黑体" w:eastAsia="黑体" w:cs="Tahoma"/>
          <w:kern w:val="0"/>
          <w:sz w:val="32"/>
          <w:szCs w:val="30"/>
        </w:rPr>
        <w:t>三、项目管理</w:t>
      </w:r>
    </w:p>
    <w:p>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按照“政治导向正确、内容供给优质、育人实效显著、师生关注度高、社会影响力大”的标准，省教育厅组织专家进行评审</w:t>
      </w:r>
      <w:r>
        <w:rPr>
          <w:rFonts w:ascii="Times New Roman" w:hAnsi="Times New Roman" w:eastAsia="仿宋_GB2312" w:cs="Times New Roman"/>
          <w:kern w:val="0"/>
          <w:sz w:val="32"/>
          <w:szCs w:val="32"/>
        </w:rPr>
        <w:t>，择优提出建议支持名单。</w:t>
      </w:r>
    </w:p>
    <w:p>
      <w:pPr>
        <w:widowControl/>
        <w:spacing w:line="540" w:lineRule="exact"/>
        <w:ind w:firstLine="640" w:firstLineChars="200"/>
        <w:jc w:val="left"/>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为保证工作质量，项目严格按照《高校网络思政名师工作室建设管理办法（试行）》进行相关考核和管理。</w:t>
      </w:r>
    </w:p>
    <w:p>
      <w:pPr>
        <w:widowControl/>
        <w:adjustRightInd w:val="0"/>
        <w:snapToGrid w:val="0"/>
        <w:spacing w:line="540" w:lineRule="exact"/>
        <w:ind w:firstLine="640" w:firstLineChars="200"/>
        <w:jc w:val="left"/>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入选的名师工作室负责人所在高校给予一定的经费支持，分年度拨付。经费支出严格按照《高校思想政治工作专项经费管理办法》有关规定执行。</w:t>
      </w:r>
    </w:p>
    <w:p>
      <w:pPr>
        <w:widowControl/>
        <w:adjustRightInd w:val="0"/>
        <w:snapToGrid w:val="0"/>
        <w:spacing w:line="540" w:lineRule="exact"/>
        <w:ind w:firstLine="640" w:firstLineChars="200"/>
        <w:jc w:val="left"/>
        <w:rPr>
          <w:rFonts w:ascii="Times New Roman" w:hAnsi="Times New Roman" w:eastAsia="仿宋_GB2312" w:cs="Tahoma"/>
          <w:kern w:val="0"/>
          <w:sz w:val="32"/>
          <w:szCs w:val="30"/>
        </w:rPr>
      </w:pPr>
    </w:p>
    <w:p>
      <w:pPr>
        <w:widowControl/>
        <w:spacing w:line="540" w:lineRule="exact"/>
        <w:ind w:left="1760" w:hanging="1760" w:hangingChars="550"/>
        <w:jc w:val="left"/>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附件：1.江苏高校网络思政名师工作室申报书（A表）</w:t>
      </w:r>
    </w:p>
    <w:p>
      <w:pPr>
        <w:widowControl/>
        <w:spacing w:line="540" w:lineRule="exact"/>
        <w:ind w:left="1760" w:hanging="1760" w:hangingChars="550"/>
        <w:jc w:val="left"/>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2.江苏高校网络思政名师工作室申报书（B表）</w:t>
      </w:r>
    </w:p>
    <w:p>
      <w:pPr>
        <w:widowControl/>
        <w:spacing w:line="540" w:lineRule="exact"/>
        <w:ind w:left="1606" w:leftChars="765"/>
        <w:jc w:val="left"/>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3.江苏高校网络思政名师工作室建设管理办法（试行）</w:t>
      </w:r>
    </w:p>
    <w:p>
      <w:pPr>
        <w:overflowPunct w:val="0"/>
        <w:spacing w:before="163" w:beforeLines="50" w:after="163" w:afterLines="50" w:line="560" w:lineRule="exact"/>
        <w:jc w:val="left"/>
        <w:rPr>
          <w:rFonts w:ascii="黑体" w:eastAsia="黑体" w:cs="Times New Roman"/>
          <w:kern w:val="0"/>
          <w:sz w:val="32"/>
          <w:szCs w:val="32"/>
        </w:rPr>
      </w:pPr>
    </w:p>
    <w:p>
      <w:pPr>
        <w:overflowPunct w:val="0"/>
        <w:spacing w:before="163" w:beforeLines="50" w:after="163" w:afterLines="50" w:line="560" w:lineRule="exact"/>
        <w:jc w:val="left"/>
        <w:rPr>
          <w:rFonts w:ascii="黑体" w:eastAsia="黑体" w:cs="Times New Roman"/>
          <w:kern w:val="0"/>
          <w:sz w:val="32"/>
          <w:szCs w:val="32"/>
        </w:rPr>
      </w:pPr>
    </w:p>
    <w:p>
      <w:pPr>
        <w:overflowPunct w:val="0"/>
        <w:spacing w:before="163" w:beforeLines="50" w:after="163" w:afterLines="50" w:line="560" w:lineRule="exact"/>
        <w:jc w:val="left"/>
        <w:rPr>
          <w:rFonts w:ascii="黑体" w:eastAsia="黑体" w:cs="Times New Roman"/>
          <w:kern w:val="0"/>
          <w:sz w:val="32"/>
          <w:szCs w:val="32"/>
        </w:rPr>
      </w:pPr>
      <w:r>
        <w:rPr>
          <w:rFonts w:hint="eastAsia" w:ascii="黑体" w:eastAsia="黑体" w:cs="Times New Roman"/>
          <w:kern w:val="0"/>
          <w:sz w:val="32"/>
          <w:szCs w:val="32"/>
        </w:rPr>
        <w:t>附件1</w:t>
      </w:r>
    </w:p>
    <w:p>
      <w:pPr>
        <w:overflowPunct w:val="0"/>
        <w:spacing w:before="163" w:beforeLines="50" w:after="163" w:afterLines="50" w:line="560" w:lineRule="exact"/>
        <w:jc w:val="center"/>
        <w:rPr>
          <w:rFonts w:ascii="Times New Roman" w:hAnsi="Times New Roman" w:eastAsia="方正小标宋简体" w:cs="Times New Roman"/>
          <w:kern w:val="0"/>
          <w:sz w:val="40"/>
          <w:szCs w:val="36"/>
        </w:rPr>
      </w:pPr>
    </w:p>
    <w:p>
      <w:pPr>
        <w:overflowPunct w:val="0"/>
        <w:spacing w:before="163" w:beforeLines="50" w:after="163" w:afterLines="50" w:line="560" w:lineRule="exact"/>
        <w:jc w:val="center"/>
        <w:rPr>
          <w:rFonts w:ascii="Times New Roman" w:hAnsi="Times New Roman" w:eastAsia="方正小标宋简体" w:cs="Times New Roman"/>
          <w:kern w:val="0"/>
          <w:sz w:val="40"/>
          <w:szCs w:val="36"/>
        </w:rPr>
      </w:pP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r>
        <w:rPr>
          <w:rFonts w:hint="eastAsia" w:ascii="Times New Roman" w:hAnsi="Times New Roman" w:eastAsia="方正小标宋简体" w:cs="宋体"/>
          <w:kern w:val="0"/>
          <w:sz w:val="48"/>
          <w:szCs w:val="20"/>
        </w:rPr>
        <w:t>江苏</w:t>
      </w:r>
      <w:r>
        <w:rPr>
          <w:rFonts w:ascii="Times New Roman" w:hAnsi="Times New Roman" w:eastAsia="方正小标宋简体" w:cs="宋体"/>
          <w:kern w:val="0"/>
          <w:sz w:val="48"/>
          <w:szCs w:val="20"/>
        </w:rPr>
        <w:t>高校网络</w:t>
      </w:r>
      <w:r>
        <w:rPr>
          <w:rFonts w:hint="eastAsia" w:ascii="Times New Roman" w:hAnsi="Times New Roman" w:eastAsia="方正小标宋简体" w:cs="宋体"/>
          <w:kern w:val="0"/>
          <w:sz w:val="48"/>
          <w:szCs w:val="20"/>
        </w:rPr>
        <w:t>思政</w:t>
      </w:r>
      <w:r>
        <w:rPr>
          <w:rFonts w:ascii="Times New Roman" w:hAnsi="Times New Roman" w:eastAsia="方正小标宋简体" w:cs="宋体"/>
          <w:kern w:val="0"/>
          <w:sz w:val="48"/>
          <w:szCs w:val="20"/>
        </w:rPr>
        <w:t>名师</w:t>
      </w:r>
      <w:r>
        <w:rPr>
          <w:rFonts w:hint="eastAsia" w:ascii="Times New Roman" w:hAnsi="Times New Roman" w:eastAsia="方正小标宋简体" w:cs="宋体"/>
          <w:kern w:val="0"/>
          <w:sz w:val="48"/>
          <w:szCs w:val="20"/>
        </w:rPr>
        <w:t>工作室</w:t>
      </w: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r>
        <w:rPr>
          <w:rFonts w:ascii="Times New Roman" w:hAnsi="Times New Roman" w:eastAsia="方正小标宋简体" w:cs="宋体"/>
          <w:kern w:val="0"/>
          <w:sz w:val="48"/>
          <w:szCs w:val="20"/>
        </w:rPr>
        <w:t>申报书</w:t>
      </w:r>
    </w:p>
    <w:p>
      <w:pPr>
        <w:widowControl/>
        <w:adjustRightInd w:val="0"/>
        <w:snapToGrid w:val="0"/>
        <w:spacing w:before="163" w:beforeLines="50" w:line="480" w:lineRule="auto"/>
        <w:jc w:val="center"/>
        <w:rPr>
          <w:rFonts w:ascii="Times New Roman" w:hAnsi="Times New Roman" w:eastAsia="宋体" w:cs="宋体"/>
          <w:b/>
          <w:spacing w:val="16"/>
          <w:kern w:val="32"/>
          <w:sz w:val="32"/>
          <w:szCs w:val="24"/>
        </w:rPr>
      </w:pPr>
      <w:r>
        <w:rPr>
          <w:rFonts w:hint="eastAsia" w:ascii="Times New Roman" w:hAnsi="Times New Roman" w:eastAsia="宋体" w:cs="宋体"/>
          <w:b/>
          <w:spacing w:val="16"/>
          <w:kern w:val="32"/>
          <w:sz w:val="32"/>
          <w:szCs w:val="24"/>
        </w:rPr>
        <w:t>（A表）</w:t>
      </w:r>
    </w:p>
    <w:p>
      <w:pPr>
        <w:widowControl/>
        <w:jc w:val="center"/>
        <w:rPr>
          <w:rFonts w:ascii="Times New Roman" w:hAnsi="Times New Roman" w:eastAsia="文鼎大标宋简" w:cs="宋体"/>
          <w:kern w:val="0"/>
          <w:sz w:val="52"/>
          <w:szCs w:val="24"/>
        </w:rPr>
      </w:pPr>
    </w:p>
    <w:p>
      <w:pPr>
        <w:widowControl/>
        <w:adjustRightInd w:val="0"/>
        <w:snapToGrid w:val="0"/>
        <w:spacing w:line="480" w:lineRule="auto"/>
        <w:ind w:firstLine="964" w:firstLineChars="274"/>
        <w:jc w:val="left"/>
        <w:rPr>
          <w:rFonts w:ascii="Times New Roman" w:hAnsi="Times New Roman" w:eastAsia="仿宋_GB2312" w:cs="宋体"/>
          <w:spacing w:val="16"/>
          <w:kern w:val="32"/>
          <w:sz w:val="32"/>
          <w:szCs w:val="24"/>
        </w:rPr>
      </w:pPr>
    </w:p>
    <w:p>
      <w:pPr>
        <w:widowControl/>
        <w:adjustRightInd w:val="0"/>
        <w:snapToGrid w:val="0"/>
        <w:spacing w:line="480" w:lineRule="auto"/>
        <w:ind w:firstLine="968" w:firstLineChars="274"/>
        <w:jc w:val="left"/>
        <w:rPr>
          <w:rFonts w:ascii="Times New Roman" w:hAnsi="Times New Roman" w:eastAsia="宋体" w:cs="宋体"/>
          <w:b/>
          <w:kern w:val="0"/>
          <w:sz w:val="32"/>
          <w:szCs w:val="24"/>
          <w:u w:val="single"/>
        </w:rPr>
      </w:pPr>
      <w:r>
        <w:rPr>
          <w:rFonts w:hint="eastAsia" w:ascii="Times New Roman" w:hAnsi="Times New Roman" w:eastAsia="宋体" w:cs="宋体"/>
          <w:b/>
          <w:spacing w:val="16"/>
          <w:kern w:val="32"/>
          <w:sz w:val="32"/>
          <w:szCs w:val="24"/>
        </w:rPr>
        <w:t>负  责</w:t>
      </w:r>
      <w:r>
        <w:rPr>
          <w:rFonts w:ascii="Times New Roman" w:hAnsi="Times New Roman" w:eastAsia="宋体" w:cs="宋体"/>
          <w:b/>
          <w:spacing w:val="16"/>
          <w:kern w:val="32"/>
          <w:sz w:val="32"/>
          <w:szCs w:val="24"/>
        </w:rPr>
        <w:t xml:space="preserve">  人</w:t>
      </w:r>
      <w:r>
        <w:rPr>
          <w:rFonts w:ascii="Times New Roman" w:hAnsi="Times New Roman" w:eastAsia="宋体" w:cs="宋体"/>
          <w:b/>
          <w:kern w:val="32"/>
          <w:sz w:val="32"/>
          <w:szCs w:val="24"/>
        </w:rPr>
        <w:t>：</w:t>
      </w:r>
      <w:r>
        <w:rPr>
          <w:rFonts w:ascii="Times New Roman" w:hAnsi="Times New Roman" w:eastAsia="宋体" w:cs="宋体"/>
          <w:b/>
          <w:kern w:val="0"/>
          <w:sz w:val="32"/>
          <w:szCs w:val="24"/>
          <w:u w:val="single"/>
        </w:rPr>
        <w:t xml:space="preserve">                               </w:t>
      </w:r>
    </w:p>
    <w:p>
      <w:pPr>
        <w:widowControl/>
        <w:adjustRightInd w:val="0"/>
        <w:snapToGrid w:val="0"/>
        <w:spacing w:line="480" w:lineRule="auto"/>
        <w:ind w:firstLine="880" w:firstLineChars="274"/>
        <w:jc w:val="left"/>
        <w:rPr>
          <w:rFonts w:ascii="Times New Roman" w:hAnsi="Times New Roman" w:eastAsia="宋体" w:cs="宋体"/>
          <w:b/>
          <w:kern w:val="0"/>
          <w:sz w:val="32"/>
          <w:szCs w:val="24"/>
        </w:rPr>
      </w:pPr>
    </w:p>
    <w:p>
      <w:pPr>
        <w:widowControl/>
        <w:adjustRightInd w:val="0"/>
        <w:snapToGrid w:val="0"/>
        <w:spacing w:line="240" w:lineRule="atLeast"/>
        <w:ind w:firstLine="964" w:firstLineChars="300"/>
        <w:jc w:val="left"/>
        <w:rPr>
          <w:rFonts w:ascii="Times New Roman" w:hAnsi="Times New Roman" w:eastAsia="宋体" w:cs="宋体"/>
          <w:b/>
          <w:kern w:val="0"/>
          <w:sz w:val="32"/>
          <w:szCs w:val="24"/>
          <w:u w:val="single"/>
        </w:rPr>
      </w:pPr>
      <w:r>
        <w:rPr>
          <w:rFonts w:ascii="Times New Roman" w:hAnsi="Times New Roman" w:eastAsia="宋体" w:cs="宋体"/>
          <w:b/>
          <w:kern w:val="0"/>
          <w:sz w:val="32"/>
          <w:szCs w:val="24"/>
        </w:rPr>
        <w:t>所 在 学 校：</w:t>
      </w:r>
      <w:r>
        <w:rPr>
          <w:rFonts w:ascii="Times New Roman" w:hAnsi="Times New Roman" w:eastAsia="宋体" w:cs="宋体"/>
          <w:b/>
          <w:kern w:val="0"/>
          <w:sz w:val="32"/>
          <w:szCs w:val="24"/>
          <w:u w:val="single"/>
        </w:rPr>
        <w:t xml:space="preserve">                                </w:t>
      </w:r>
    </w:p>
    <w:p>
      <w:pPr>
        <w:widowControl/>
        <w:adjustRightInd w:val="0"/>
        <w:snapToGrid w:val="0"/>
        <w:spacing w:line="240" w:lineRule="atLeast"/>
        <w:ind w:firstLine="4819" w:firstLineChars="1500"/>
        <w:jc w:val="left"/>
        <w:rPr>
          <w:rFonts w:ascii="Times New Roman" w:hAnsi="Times New Roman" w:eastAsia="宋体" w:cs="宋体"/>
          <w:b/>
          <w:kern w:val="0"/>
          <w:sz w:val="32"/>
          <w:szCs w:val="24"/>
        </w:rPr>
      </w:pPr>
      <w:r>
        <w:rPr>
          <w:rFonts w:ascii="Times New Roman" w:hAnsi="Times New Roman" w:eastAsia="宋体" w:cs="宋体"/>
          <w:b/>
          <w:kern w:val="0"/>
          <w:sz w:val="32"/>
          <w:szCs w:val="24"/>
        </w:rPr>
        <w:t>（盖章）</w:t>
      </w:r>
    </w:p>
    <w:p>
      <w:pPr>
        <w:widowControl/>
        <w:adjustRightInd w:val="0"/>
        <w:snapToGrid w:val="0"/>
        <w:spacing w:line="240" w:lineRule="atLeast"/>
        <w:ind w:firstLine="4819" w:firstLineChars="1500"/>
        <w:jc w:val="left"/>
        <w:rPr>
          <w:rFonts w:ascii="Times New Roman" w:hAnsi="Times New Roman" w:eastAsia="宋体" w:cs="宋体"/>
          <w:b/>
          <w:kern w:val="0"/>
          <w:sz w:val="32"/>
          <w:szCs w:val="32"/>
        </w:rPr>
      </w:pPr>
    </w:p>
    <w:p>
      <w:pPr>
        <w:widowControl/>
        <w:adjustRightInd w:val="0"/>
        <w:snapToGrid w:val="0"/>
        <w:spacing w:line="240" w:lineRule="atLeast"/>
        <w:ind w:firstLine="4819" w:firstLineChars="1500"/>
        <w:jc w:val="left"/>
        <w:rPr>
          <w:rFonts w:ascii="Times New Roman" w:hAnsi="Times New Roman" w:eastAsia="宋体" w:cs="宋体"/>
          <w:b/>
          <w:kern w:val="0"/>
          <w:sz w:val="32"/>
          <w:szCs w:val="24"/>
        </w:rPr>
      </w:pPr>
    </w:p>
    <w:p>
      <w:pPr>
        <w:widowControl/>
        <w:adjustRightInd w:val="0"/>
        <w:snapToGrid w:val="0"/>
        <w:spacing w:line="480" w:lineRule="auto"/>
        <w:ind w:firstLine="964" w:firstLineChars="300"/>
        <w:jc w:val="left"/>
        <w:rPr>
          <w:rFonts w:ascii="Times New Roman" w:hAnsi="Times New Roman" w:eastAsia="宋体" w:cs="宋体"/>
          <w:b/>
          <w:kern w:val="0"/>
          <w:sz w:val="32"/>
          <w:szCs w:val="24"/>
        </w:rPr>
      </w:pPr>
      <w:r>
        <w:rPr>
          <w:rFonts w:ascii="Times New Roman" w:hAnsi="Times New Roman" w:eastAsia="宋体" w:cs="宋体"/>
          <w:b/>
          <w:kern w:val="0"/>
          <w:sz w:val="32"/>
          <w:szCs w:val="24"/>
        </w:rPr>
        <w:t>申 请 日 期：</w:t>
      </w:r>
      <w:r>
        <w:rPr>
          <w:rFonts w:ascii="Times New Roman" w:hAnsi="Times New Roman" w:eastAsia="宋体" w:cs="宋体"/>
          <w:b/>
          <w:kern w:val="0"/>
          <w:sz w:val="32"/>
          <w:szCs w:val="24"/>
          <w:u w:val="single"/>
        </w:rPr>
        <w:t xml:space="preserve">           年  </w:t>
      </w:r>
      <w:r>
        <w:rPr>
          <w:rFonts w:hint="eastAsia" w:ascii="Times New Roman" w:hAnsi="Times New Roman" w:eastAsia="宋体" w:cs="宋体"/>
          <w:b/>
          <w:kern w:val="0"/>
          <w:sz w:val="32"/>
          <w:szCs w:val="24"/>
          <w:u w:val="single"/>
        </w:rPr>
        <w:t xml:space="preserve"> </w:t>
      </w:r>
      <w:r>
        <w:rPr>
          <w:rFonts w:ascii="Times New Roman" w:hAnsi="Times New Roman" w:eastAsia="宋体" w:cs="宋体"/>
          <w:b/>
          <w:kern w:val="0"/>
          <w:sz w:val="32"/>
          <w:szCs w:val="24"/>
          <w:u w:val="single"/>
        </w:rPr>
        <w:t xml:space="preserve">  月  </w:t>
      </w:r>
      <w:r>
        <w:rPr>
          <w:rFonts w:hint="eastAsia" w:ascii="Times New Roman" w:hAnsi="Times New Roman" w:eastAsia="宋体" w:cs="宋体"/>
          <w:b/>
          <w:kern w:val="0"/>
          <w:sz w:val="32"/>
          <w:szCs w:val="24"/>
          <w:u w:val="single"/>
        </w:rPr>
        <w:t xml:space="preserve"> </w:t>
      </w:r>
      <w:r>
        <w:rPr>
          <w:rFonts w:ascii="Times New Roman" w:hAnsi="Times New Roman" w:eastAsia="宋体" w:cs="宋体"/>
          <w:b/>
          <w:kern w:val="0"/>
          <w:sz w:val="32"/>
          <w:szCs w:val="24"/>
          <w:u w:val="single"/>
        </w:rPr>
        <w:t xml:space="preserve">  日     </w:t>
      </w: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adjustRightInd w:val="0"/>
        <w:snapToGrid w:val="0"/>
        <w:spacing w:line="240" w:lineRule="atLeast"/>
        <w:jc w:val="center"/>
        <w:rPr>
          <w:rFonts w:ascii="Times New Roman" w:hAnsi="Times New Roman" w:eastAsia="宋体" w:cs="宋体"/>
          <w:b/>
          <w:kern w:val="0"/>
          <w:sz w:val="32"/>
          <w:szCs w:val="24"/>
        </w:rPr>
      </w:pPr>
      <w:r>
        <w:rPr>
          <w:rFonts w:hint="eastAsia" w:ascii="Times New Roman" w:hAnsi="Times New Roman" w:eastAsia="宋体" w:cs="宋体"/>
          <w:b/>
          <w:kern w:val="0"/>
          <w:sz w:val="32"/>
          <w:szCs w:val="24"/>
        </w:rPr>
        <w:t>江苏省教育厅社政处</w:t>
      </w:r>
      <w:r>
        <w:rPr>
          <w:rFonts w:ascii="Times New Roman" w:hAnsi="Times New Roman" w:eastAsia="宋体" w:cs="宋体"/>
          <w:b/>
          <w:kern w:val="0"/>
          <w:sz w:val="32"/>
          <w:szCs w:val="24"/>
        </w:rPr>
        <w:t>制</w:t>
      </w:r>
    </w:p>
    <w:p>
      <w:pPr>
        <w:widowControl/>
        <w:adjustRightInd w:val="0"/>
        <w:snapToGrid w:val="0"/>
        <w:spacing w:line="240" w:lineRule="atLeast"/>
        <w:jc w:val="center"/>
        <w:rPr>
          <w:rFonts w:ascii="Times New Roman" w:hAnsi="Times New Roman" w:eastAsia="宋体" w:cs="宋体"/>
          <w:b/>
          <w:kern w:val="0"/>
          <w:sz w:val="32"/>
          <w:szCs w:val="24"/>
        </w:rPr>
      </w:pPr>
    </w:p>
    <w:p>
      <w:pPr>
        <w:widowControl/>
        <w:adjustRightInd w:val="0"/>
        <w:snapToGrid w:val="0"/>
        <w:spacing w:line="240" w:lineRule="atLeast"/>
        <w:jc w:val="center"/>
        <w:rPr>
          <w:rFonts w:ascii="Times New Roman" w:hAnsi="Times New Roman" w:eastAsia="宋体" w:cs="宋体"/>
          <w:b/>
          <w:kern w:val="0"/>
          <w:sz w:val="32"/>
          <w:szCs w:val="24"/>
        </w:rPr>
      </w:pPr>
      <w:r>
        <w:rPr>
          <w:rFonts w:ascii="Times New Roman" w:hAnsi="Times New Roman" w:eastAsia="宋体" w:cs="宋体"/>
          <w:b/>
          <w:kern w:val="0"/>
          <w:sz w:val="32"/>
          <w:szCs w:val="24"/>
        </w:rPr>
        <w:t>20</w:t>
      </w:r>
      <w:r>
        <w:rPr>
          <w:rFonts w:hint="eastAsia" w:ascii="Times New Roman" w:hAnsi="Times New Roman" w:eastAsia="宋体" w:cs="宋体"/>
          <w:b/>
          <w:kern w:val="0"/>
          <w:sz w:val="32"/>
          <w:szCs w:val="24"/>
        </w:rPr>
        <w:t>22</w:t>
      </w:r>
      <w:r>
        <w:rPr>
          <w:rFonts w:ascii="Times New Roman" w:hAnsi="Times New Roman" w:eastAsia="宋体" w:cs="宋体"/>
          <w:b/>
          <w:kern w:val="0"/>
          <w:sz w:val="32"/>
          <w:szCs w:val="24"/>
        </w:rPr>
        <w:t>年</w:t>
      </w:r>
      <w:r>
        <w:rPr>
          <w:rFonts w:hint="eastAsia" w:ascii="Times New Roman" w:hAnsi="Times New Roman" w:eastAsia="宋体" w:cs="宋体"/>
          <w:b/>
          <w:kern w:val="0"/>
          <w:sz w:val="32"/>
          <w:szCs w:val="24"/>
        </w:rPr>
        <w:t>8</w:t>
      </w:r>
      <w:r>
        <w:rPr>
          <w:rFonts w:ascii="Times New Roman" w:hAnsi="Times New Roman" w:eastAsia="宋体" w:cs="宋体"/>
          <w:b/>
          <w:kern w:val="0"/>
          <w:sz w:val="32"/>
          <w:szCs w:val="24"/>
        </w:rPr>
        <w:t>月</w:t>
      </w:r>
    </w:p>
    <w:p>
      <w:pPr>
        <w:widowControl/>
        <w:spacing w:line="420" w:lineRule="exact"/>
        <w:jc w:val="center"/>
        <w:rPr>
          <w:rFonts w:ascii="Times New Roman" w:hAnsi="Times New Roman" w:eastAsia="宋体" w:cs="宋体"/>
          <w:b/>
          <w:kern w:val="0"/>
          <w:sz w:val="36"/>
          <w:szCs w:val="24"/>
        </w:rPr>
      </w:pPr>
    </w:p>
    <w:p>
      <w:pPr>
        <w:widowControl/>
        <w:spacing w:line="420" w:lineRule="exact"/>
        <w:jc w:val="center"/>
        <w:rPr>
          <w:rFonts w:ascii="Times New Roman" w:hAnsi="Times New Roman" w:eastAsia="宋体" w:cs="宋体"/>
          <w:b/>
          <w:kern w:val="0"/>
          <w:sz w:val="36"/>
          <w:szCs w:val="24"/>
        </w:rPr>
      </w:pPr>
    </w:p>
    <w:p>
      <w:pPr>
        <w:widowControl/>
        <w:spacing w:line="420" w:lineRule="exact"/>
        <w:jc w:val="center"/>
        <w:rPr>
          <w:rFonts w:ascii="Times New Roman" w:hAnsi="Times New Roman" w:eastAsia="宋体" w:cs="宋体"/>
          <w:b/>
          <w:kern w:val="0"/>
          <w:sz w:val="36"/>
          <w:szCs w:val="24"/>
        </w:rPr>
      </w:pPr>
    </w:p>
    <w:p>
      <w:pPr>
        <w:widowControl/>
        <w:spacing w:line="420" w:lineRule="exact"/>
        <w:jc w:val="center"/>
        <w:rPr>
          <w:rFonts w:ascii="Times New Roman" w:hAnsi="Times New Roman" w:eastAsia="宋体" w:cs="宋体"/>
          <w:b/>
          <w:kern w:val="0"/>
          <w:sz w:val="36"/>
          <w:szCs w:val="24"/>
        </w:rPr>
      </w:pPr>
      <w:r>
        <w:rPr>
          <w:rFonts w:ascii="Times New Roman" w:hAnsi="Times New Roman" w:eastAsia="宋体" w:cs="宋体"/>
          <w:b/>
          <w:kern w:val="0"/>
          <w:sz w:val="36"/>
          <w:szCs w:val="24"/>
        </w:rPr>
        <w:t>填  表  说  明</w:t>
      </w:r>
    </w:p>
    <w:p>
      <w:pPr>
        <w:widowControl/>
        <w:spacing w:line="420" w:lineRule="exact"/>
        <w:jc w:val="center"/>
        <w:rPr>
          <w:rFonts w:ascii="Times New Roman" w:hAnsi="Times New Roman" w:eastAsia="楷体_GB2312" w:cs="宋体"/>
          <w:kern w:val="0"/>
          <w:sz w:val="36"/>
          <w:szCs w:val="24"/>
        </w:rPr>
      </w:pP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一、填写《申报书》前，请仔细阅读《</w:t>
      </w:r>
      <w:r>
        <w:rPr>
          <w:rFonts w:hint="eastAsia" w:ascii="Times New Roman" w:hAnsi="Times New Roman" w:eastAsia="宋体" w:cs="宋体"/>
          <w:b/>
          <w:kern w:val="0"/>
          <w:sz w:val="28"/>
          <w:szCs w:val="28"/>
        </w:rPr>
        <w:t>江苏</w:t>
      </w:r>
      <w:r>
        <w:rPr>
          <w:rFonts w:ascii="Times New Roman" w:hAnsi="Times New Roman" w:eastAsia="宋体" w:cs="宋体"/>
          <w:b/>
          <w:kern w:val="0"/>
          <w:sz w:val="28"/>
          <w:szCs w:val="28"/>
        </w:rPr>
        <w:t>高校网络</w:t>
      </w:r>
      <w:r>
        <w:rPr>
          <w:rFonts w:hint="eastAsia" w:ascii="Times New Roman" w:hAnsi="Times New Roman" w:eastAsia="宋体" w:cs="宋体"/>
          <w:b/>
          <w:kern w:val="0"/>
          <w:sz w:val="28"/>
          <w:szCs w:val="28"/>
        </w:rPr>
        <w:t>思政</w:t>
      </w:r>
      <w:r>
        <w:rPr>
          <w:rFonts w:ascii="Times New Roman" w:hAnsi="Times New Roman" w:eastAsia="宋体" w:cs="宋体"/>
          <w:b/>
          <w:kern w:val="0"/>
          <w:sz w:val="28"/>
          <w:szCs w:val="28"/>
        </w:rPr>
        <w:t>名师</w:t>
      </w:r>
      <w:r>
        <w:rPr>
          <w:rFonts w:hint="eastAsia" w:ascii="Times New Roman" w:hAnsi="Times New Roman" w:eastAsia="宋体" w:cs="宋体"/>
          <w:b/>
          <w:kern w:val="0"/>
          <w:sz w:val="28"/>
          <w:szCs w:val="28"/>
        </w:rPr>
        <w:t>工作室建设管理办法</w:t>
      </w:r>
      <w:r>
        <w:rPr>
          <w:rFonts w:ascii="Times New Roman" w:hAnsi="Times New Roman" w:eastAsia="宋体" w:cs="宋体"/>
          <w:b/>
          <w:kern w:val="0"/>
          <w:sz w:val="28"/>
          <w:szCs w:val="28"/>
        </w:rPr>
        <w:t>（试行）》。</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二、《申报书》</w:t>
      </w:r>
      <w:r>
        <w:rPr>
          <w:rFonts w:hint="eastAsia" w:ascii="Times New Roman" w:hAnsi="Times New Roman" w:eastAsia="宋体" w:cs="宋体"/>
          <w:b/>
          <w:kern w:val="0"/>
          <w:sz w:val="28"/>
          <w:szCs w:val="28"/>
        </w:rPr>
        <w:t>分为A、B两表，A表要如实、准确反映负责人基本情况，B表文字表述中不得透露任何高校、团队和个人相关信息，否则取消申报资格。</w:t>
      </w:r>
    </w:p>
    <w:p>
      <w:pPr>
        <w:widowControl/>
        <w:spacing w:line="480" w:lineRule="exact"/>
        <w:ind w:firstLine="562" w:firstLineChars="200"/>
        <w:jc w:val="left"/>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三、《申报书（A表）》</w:t>
      </w:r>
      <w:r>
        <w:rPr>
          <w:rFonts w:ascii="Times New Roman" w:hAnsi="Times New Roman" w:eastAsia="宋体" w:cs="宋体"/>
          <w:b/>
          <w:kern w:val="0"/>
          <w:sz w:val="28"/>
          <w:szCs w:val="28"/>
        </w:rPr>
        <w:t>填写说明</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1．“出生日期”请按照“X年X月X日”格式填写，如“1976年6月1日”。</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2．“最后学位”请填写“学士”“硕士”或“博士”。</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 xml:space="preserve">3．“职称”请写明具体专业技术职务名称，如“教授”“研究员”等”。 </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4．“现任职务”请写明准确职务名称，如“校党委副书记”等，无具体行政职务的请填写“无”。</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5．“工作单位”“工作部门”请填写全称。</w:t>
      </w:r>
    </w:p>
    <w:p>
      <w:pPr>
        <w:widowControl/>
        <w:spacing w:line="480" w:lineRule="exact"/>
        <w:ind w:firstLine="562" w:firstLineChars="200"/>
        <w:jc w:val="left"/>
        <w:rPr>
          <w:rFonts w:ascii="Times New Roman" w:hAnsi="Times New Roman" w:eastAsia="楷体_GB2312" w:cs="宋体"/>
          <w:kern w:val="0"/>
          <w:sz w:val="28"/>
          <w:szCs w:val="28"/>
        </w:rPr>
      </w:pPr>
      <w:r>
        <w:rPr>
          <w:rFonts w:hint="eastAsia" w:ascii="Times New Roman" w:hAnsi="Times New Roman" w:eastAsia="宋体" w:cs="宋体"/>
          <w:b/>
          <w:kern w:val="0"/>
          <w:sz w:val="28"/>
          <w:szCs w:val="28"/>
        </w:rPr>
        <w:t>四</w:t>
      </w:r>
      <w:r>
        <w:rPr>
          <w:rFonts w:ascii="Times New Roman" w:hAnsi="Times New Roman" w:eastAsia="宋体" w:cs="宋体"/>
          <w:b/>
          <w:kern w:val="0"/>
          <w:sz w:val="28"/>
          <w:szCs w:val="28"/>
        </w:rPr>
        <w:t>、《申报书》是遴选推荐主要依据之一，必须如实填写，文字要简明扼要，数据要真实准确。请用A4纸打印，于左侧装订成册。所填写内容可附页。</w:t>
      </w:r>
    </w:p>
    <w:p>
      <w:pPr>
        <w:widowControl/>
        <w:spacing w:line="480" w:lineRule="exact"/>
        <w:jc w:val="left"/>
        <w:rPr>
          <w:rFonts w:ascii="Times New Roman" w:hAnsi="Times New Roman" w:eastAsia="仿宋_GB2312" w:cs="宋体"/>
          <w:kern w:val="0"/>
          <w:sz w:val="30"/>
          <w:szCs w:val="30"/>
        </w:rPr>
      </w:pPr>
    </w:p>
    <w:p>
      <w:pPr>
        <w:widowControl/>
        <w:spacing w:line="440" w:lineRule="exact"/>
        <w:jc w:val="left"/>
        <w:rPr>
          <w:rFonts w:ascii="Times New Roman" w:hAnsi="Times New Roman" w:eastAsia="仿宋_GB2312" w:cs="宋体"/>
          <w:kern w:val="0"/>
          <w:sz w:val="30"/>
          <w:szCs w:val="30"/>
        </w:rPr>
      </w:pPr>
    </w:p>
    <w:p>
      <w:pPr>
        <w:widowControl/>
        <w:spacing w:after="163" w:afterLines="50" w:line="440" w:lineRule="exact"/>
        <w:jc w:val="left"/>
        <w:rPr>
          <w:rFonts w:ascii="Times New Roman" w:hAnsi="Times New Roman" w:eastAsia="宋体" w:cs="宋体"/>
          <w:b/>
          <w:bCs/>
          <w:kern w:val="0"/>
          <w:sz w:val="28"/>
          <w:szCs w:val="28"/>
        </w:rPr>
      </w:pPr>
      <w:r>
        <w:rPr>
          <w:rFonts w:ascii="Times New Roman" w:hAnsi="Times New Roman" w:eastAsia="仿宋_GB2312" w:cs="宋体"/>
          <w:kern w:val="0"/>
          <w:sz w:val="30"/>
          <w:szCs w:val="30"/>
        </w:rPr>
        <w:br w:type="page"/>
      </w:r>
      <w:r>
        <w:rPr>
          <w:rFonts w:ascii="Times New Roman" w:hAnsi="Times New Roman" w:eastAsia="宋体" w:cs="宋体"/>
          <w:b/>
          <w:bCs/>
          <w:kern w:val="0"/>
          <w:sz w:val="28"/>
          <w:szCs w:val="28"/>
        </w:rPr>
        <w:t>一、</w:t>
      </w:r>
      <w:r>
        <w:rPr>
          <w:rFonts w:hint="eastAsia" w:ascii="Times New Roman" w:hAnsi="Times New Roman" w:eastAsia="宋体" w:cs="宋体"/>
          <w:b/>
          <w:bCs/>
          <w:kern w:val="0"/>
          <w:sz w:val="28"/>
          <w:szCs w:val="28"/>
        </w:rPr>
        <w:t>负责人</w:t>
      </w:r>
      <w:r>
        <w:rPr>
          <w:rFonts w:ascii="Times New Roman" w:hAnsi="Times New Roman" w:eastAsia="宋体" w:cs="宋体"/>
          <w:b/>
          <w:bCs/>
          <w:kern w:val="0"/>
          <w:sz w:val="28"/>
          <w:szCs w:val="28"/>
        </w:rPr>
        <w:t>基本情况</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5"/>
        <w:gridCol w:w="992"/>
        <w:gridCol w:w="991"/>
        <w:gridCol w:w="283"/>
        <w:gridCol w:w="286"/>
        <w:gridCol w:w="706"/>
        <w:gridCol w:w="144"/>
        <w:gridCol w:w="1130"/>
        <w:gridCol w:w="992"/>
        <w:gridCol w:w="141"/>
        <w:gridCol w:w="39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性    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民    族</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706" w:type="dxa"/>
            <w:gridSpan w:val="2"/>
            <w:vMerge w:val="restart"/>
            <w:tcBorders>
              <w:top w:val="single" w:color="auto" w:sz="4" w:space="0"/>
              <w:left w:val="single" w:color="auto" w:sz="4" w:space="0"/>
              <w:right w:val="single" w:color="auto" w:sz="4" w:space="0"/>
            </w:tcBorders>
            <w:vAlign w:val="center"/>
          </w:tcPr>
          <w:p>
            <w:pPr>
              <w:widowControl/>
              <w:spacing w:before="163" w:beforeLines="50" w:after="163" w:afterLines="50"/>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政治面貌</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出生日期</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最后学位</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706" w:type="dxa"/>
            <w:gridSpan w:val="2"/>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职    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职    务</w:t>
            </w:r>
          </w:p>
        </w:tc>
        <w:tc>
          <w:tcPr>
            <w:tcW w:w="339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706" w:type="dxa"/>
            <w:gridSpan w:val="2"/>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联系电话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电子邮箱</w:t>
            </w:r>
          </w:p>
        </w:tc>
        <w:tc>
          <w:tcPr>
            <w:tcW w:w="339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706" w:type="dxa"/>
            <w:gridSpan w:val="2"/>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工作单位</w:t>
            </w:r>
          </w:p>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工作部门</w:t>
            </w:r>
          </w:p>
        </w:tc>
        <w:tc>
          <w:tcPr>
            <w:tcW w:w="7371"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15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教育背景</w:t>
            </w:r>
          </w:p>
          <w:p>
            <w:pPr>
              <w:widowControl/>
              <w:spacing w:line="150" w:lineRule="atLeast"/>
              <w:jc w:val="center"/>
              <w:rPr>
                <w:rFonts w:ascii="Times New Roman" w:hAnsi="Times New Roman" w:eastAsia="宋体" w:cs="宋体"/>
                <w:b/>
                <w:kern w:val="0"/>
                <w:sz w:val="24"/>
                <w:szCs w:val="24"/>
              </w:rPr>
            </w:pPr>
            <w:r>
              <w:rPr>
                <w:rFonts w:ascii="Times New Roman" w:hAnsi="Times New Roman" w:eastAsia="宋体" w:cs="宋体"/>
                <w:b/>
                <w:kern w:val="0"/>
                <w:sz w:val="22"/>
                <w:szCs w:val="24"/>
              </w:rPr>
              <w:t>（本科起）</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起止时间</w:t>
            </w: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学校/专业</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vMerge w:val="restart"/>
            <w:tcBorders>
              <w:top w:val="single" w:color="auto" w:sz="4" w:space="0"/>
              <w:left w:val="single" w:color="auto" w:sz="4" w:space="0"/>
              <w:right w:val="single" w:color="auto" w:sz="4" w:space="0"/>
            </w:tcBorders>
            <w:vAlign w:val="center"/>
          </w:tcPr>
          <w:p>
            <w:pPr>
              <w:widowControl/>
              <w:spacing w:line="150" w:lineRule="atLeast"/>
              <w:jc w:val="center"/>
              <w:rPr>
                <w:rFonts w:ascii="Times New Roman" w:hAnsi="Times New Roman" w:eastAsia="宋体" w:cs="宋体"/>
                <w:b/>
                <w:kern w:val="0"/>
                <w:sz w:val="24"/>
                <w:szCs w:val="24"/>
              </w:rPr>
            </w:pPr>
          </w:p>
          <w:p>
            <w:pPr>
              <w:widowControl/>
              <w:spacing w:line="15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工作简历</w:t>
            </w:r>
          </w:p>
          <w:p>
            <w:pPr>
              <w:widowControl/>
              <w:jc w:val="center"/>
              <w:rPr>
                <w:rFonts w:ascii="Times New Roman" w:hAnsi="Times New Roman" w:eastAsia="宋体" w:cs="宋体"/>
                <w:b/>
                <w:kern w:val="0"/>
                <w:sz w:val="24"/>
                <w:szCs w:val="24"/>
              </w:rPr>
            </w:p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起止时间</w:t>
            </w: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单位</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42" w:type="dxa"/>
            <w:gridSpan w:val="2"/>
            <w:vMerge w:val="continue"/>
            <w:tcBorders>
              <w:left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2" w:type="dxa"/>
            <w:gridSpan w:val="2"/>
            <w:vMerge w:val="continue"/>
            <w:tcBorders>
              <w:left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42" w:type="dxa"/>
            <w:gridSpan w:val="2"/>
            <w:vMerge w:val="continue"/>
            <w:tcBorders>
              <w:left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42" w:type="dxa"/>
            <w:gridSpan w:val="2"/>
            <w:vMerge w:val="continue"/>
            <w:tcBorders>
              <w:left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42" w:type="dxa"/>
            <w:gridSpan w:val="2"/>
            <w:vMerge w:val="continue"/>
            <w:tcBorders>
              <w:left w:val="single" w:color="auto" w:sz="4" w:space="0"/>
              <w:right w:val="single" w:color="auto" w:sz="4" w:space="0"/>
            </w:tcBorders>
            <w:vAlign w:val="center"/>
          </w:tcPr>
          <w:p/>
        </w:tc>
        <w:tc>
          <w:tcPr>
            <w:tcW w:w="19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35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1242" w:type="dxa"/>
            <w:gridSpan w:val="2"/>
            <w:vMerge w:val="restart"/>
            <w:vAlign w:val="center"/>
          </w:tcPr>
          <w:p>
            <w:pPr>
              <w:widowControl/>
              <w:spacing w:line="15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奖励情况</w:t>
            </w:r>
          </w:p>
          <w:p>
            <w:pPr>
              <w:widowControl/>
              <w:spacing w:line="150" w:lineRule="atLeast"/>
              <w:jc w:val="center"/>
              <w:rPr>
                <w:rFonts w:ascii="Times New Roman" w:hAnsi="Times New Roman" w:eastAsia="宋体" w:cs="宋体"/>
                <w:b/>
                <w:kern w:val="0"/>
                <w:sz w:val="24"/>
                <w:szCs w:val="24"/>
              </w:rPr>
            </w:pPr>
            <w:r>
              <w:rPr>
                <w:rFonts w:ascii="Times New Roman" w:hAnsi="Times New Roman" w:eastAsia="宋体" w:cs="宋体"/>
                <w:b/>
                <w:kern w:val="0"/>
                <w:sz w:val="22"/>
                <w:szCs w:val="24"/>
              </w:rPr>
              <w:t>（近五年</w:t>
            </w:r>
            <w:r>
              <w:rPr>
                <w:rFonts w:hint="eastAsia" w:ascii="Times New Roman" w:hAnsi="Times New Roman" w:eastAsia="宋体" w:cs="宋体"/>
                <w:b/>
                <w:kern w:val="0"/>
                <w:sz w:val="22"/>
                <w:szCs w:val="24"/>
              </w:rPr>
              <w:t>，限填5项</w:t>
            </w:r>
            <w:r>
              <w:rPr>
                <w:rFonts w:ascii="Times New Roman" w:hAnsi="Times New Roman" w:eastAsia="宋体" w:cs="宋体"/>
                <w:b/>
                <w:kern w:val="0"/>
                <w:sz w:val="22"/>
                <w:szCs w:val="24"/>
              </w:rPr>
              <w:t>）</w:t>
            </w:r>
          </w:p>
        </w:tc>
        <w:tc>
          <w:tcPr>
            <w:tcW w:w="1983" w:type="dxa"/>
            <w:gridSpan w:val="2"/>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获奖时间</w:t>
            </w:r>
          </w:p>
        </w:tc>
        <w:tc>
          <w:tcPr>
            <w:tcW w:w="3541" w:type="dxa"/>
            <w:gridSpan w:val="6"/>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获奖名称/授予单位</w:t>
            </w: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署名排序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trPr>
        <w:tc>
          <w:tcPr>
            <w:tcW w:w="1242" w:type="dxa"/>
            <w:gridSpan w:val="2"/>
            <w:vMerge w:val="continue"/>
            <w:vAlign w:val="center"/>
          </w:tcPr>
          <w:p/>
        </w:tc>
        <w:tc>
          <w:tcPr>
            <w:tcW w:w="1983" w:type="dxa"/>
            <w:gridSpan w:val="2"/>
            <w:vAlign w:val="center"/>
          </w:tcPr>
          <w:p>
            <w:pPr>
              <w:widowControl/>
              <w:spacing w:line="320" w:lineRule="atLeast"/>
              <w:jc w:val="left"/>
              <w:rPr>
                <w:rFonts w:ascii="Times New Roman" w:hAnsi="Times New Roman" w:eastAsia="宋体" w:cs="宋体"/>
                <w:b/>
                <w:kern w:val="0"/>
                <w:sz w:val="24"/>
                <w:szCs w:val="24"/>
              </w:rPr>
            </w:pPr>
          </w:p>
        </w:tc>
        <w:tc>
          <w:tcPr>
            <w:tcW w:w="3541" w:type="dxa"/>
            <w:gridSpan w:val="6"/>
            <w:vAlign w:val="center"/>
          </w:tcPr>
          <w:p>
            <w:pPr>
              <w:widowControl/>
              <w:spacing w:line="320" w:lineRule="atLeast"/>
              <w:jc w:val="left"/>
              <w:rPr>
                <w:rFonts w:ascii="Times New Roman" w:hAnsi="Times New Roman" w:eastAsia="宋体" w:cs="宋体"/>
                <w:b/>
                <w:kern w:val="0"/>
                <w:sz w:val="24"/>
                <w:szCs w:val="24"/>
              </w:rPr>
            </w:pP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trPr>
        <w:tc>
          <w:tcPr>
            <w:tcW w:w="1242" w:type="dxa"/>
            <w:gridSpan w:val="2"/>
            <w:vMerge w:val="continue"/>
            <w:vAlign w:val="center"/>
          </w:tcPr>
          <w:p/>
        </w:tc>
        <w:tc>
          <w:tcPr>
            <w:tcW w:w="1983" w:type="dxa"/>
            <w:gridSpan w:val="2"/>
            <w:vAlign w:val="center"/>
          </w:tcPr>
          <w:p>
            <w:pPr>
              <w:widowControl/>
              <w:spacing w:line="320" w:lineRule="atLeast"/>
              <w:jc w:val="left"/>
              <w:rPr>
                <w:rFonts w:ascii="Times New Roman" w:hAnsi="Times New Roman" w:eastAsia="宋体" w:cs="宋体"/>
                <w:b/>
                <w:kern w:val="0"/>
                <w:sz w:val="24"/>
                <w:szCs w:val="24"/>
              </w:rPr>
            </w:pPr>
          </w:p>
        </w:tc>
        <w:tc>
          <w:tcPr>
            <w:tcW w:w="3541" w:type="dxa"/>
            <w:gridSpan w:val="6"/>
            <w:vAlign w:val="center"/>
          </w:tcPr>
          <w:p>
            <w:pPr>
              <w:widowControl/>
              <w:spacing w:line="320" w:lineRule="atLeast"/>
              <w:jc w:val="left"/>
              <w:rPr>
                <w:rFonts w:ascii="Times New Roman" w:hAnsi="Times New Roman" w:eastAsia="宋体" w:cs="宋体"/>
                <w:b/>
                <w:kern w:val="0"/>
                <w:sz w:val="24"/>
                <w:szCs w:val="24"/>
              </w:rPr>
            </w:pP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trPr>
        <w:tc>
          <w:tcPr>
            <w:tcW w:w="1242" w:type="dxa"/>
            <w:gridSpan w:val="2"/>
            <w:vMerge w:val="continue"/>
            <w:vAlign w:val="center"/>
          </w:tcPr>
          <w:p/>
        </w:tc>
        <w:tc>
          <w:tcPr>
            <w:tcW w:w="1983" w:type="dxa"/>
            <w:gridSpan w:val="2"/>
            <w:vAlign w:val="center"/>
          </w:tcPr>
          <w:p>
            <w:pPr>
              <w:widowControl/>
              <w:spacing w:line="320" w:lineRule="atLeast"/>
              <w:jc w:val="left"/>
              <w:rPr>
                <w:rFonts w:ascii="Times New Roman" w:hAnsi="Times New Roman" w:eastAsia="宋体" w:cs="宋体"/>
                <w:b/>
                <w:kern w:val="0"/>
                <w:sz w:val="24"/>
                <w:szCs w:val="24"/>
              </w:rPr>
            </w:pPr>
          </w:p>
        </w:tc>
        <w:tc>
          <w:tcPr>
            <w:tcW w:w="3541" w:type="dxa"/>
            <w:gridSpan w:val="6"/>
            <w:vAlign w:val="center"/>
          </w:tcPr>
          <w:p>
            <w:pPr>
              <w:widowControl/>
              <w:spacing w:line="320" w:lineRule="atLeast"/>
              <w:jc w:val="left"/>
              <w:rPr>
                <w:rFonts w:ascii="Times New Roman" w:hAnsi="Times New Roman" w:eastAsia="宋体" w:cs="宋体"/>
                <w:b/>
                <w:kern w:val="0"/>
                <w:sz w:val="24"/>
                <w:szCs w:val="24"/>
              </w:rPr>
            </w:pP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tblHeader/>
        </w:trPr>
        <w:tc>
          <w:tcPr>
            <w:tcW w:w="1242" w:type="dxa"/>
            <w:gridSpan w:val="2"/>
            <w:vMerge w:val="continue"/>
            <w:vAlign w:val="center"/>
          </w:tcPr>
          <w:p/>
        </w:tc>
        <w:tc>
          <w:tcPr>
            <w:tcW w:w="1983" w:type="dxa"/>
            <w:gridSpan w:val="2"/>
            <w:vAlign w:val="center"/>
          </w:tcPr>
          <w:p>
            <w:pPr>
              <w:widowControl/>
              <w:spacing w:line="320" w:lineRule="atLeast"/>
              <w:jc w:val="left"/>
              <w:rPr>
                <w:rFonts w:ascii="Times New Roman" w:hAnsi="Times New Roman" w:eastAsia="宋体" w:cs="宋体"/>
                <w:b/>
                <w:kern w:val="0"/>
                <w:sz w:val="24"/>
                <w:szCs w:val="24"/>
              </w:rPr>
            </w:pPr>
          </w:p>
        </w:tc>
        <w:tc>
          <w:tcPr>
            <w:tcW w:w="3541" w:type="dxa"/>
            <w:gridSpan w:val="6"/>
            <w:vAlign w:val="center"/>
          </w:tcPr>
          <w:p>
            <w:pPr>
              <w:widowControl/>
              <w:spacing w:line="320" w:lineRule="atLeast"/>
              <w:jc w:val="left"/>
              <w:rPr>
                <w:rFonts w:ascii="Times New Roman" w:hAnsi="Times New Roman" w:eastAsia="宋体" w:cs="宋体"/>
                <w:b/>
                <w:kern w:val="0"/>
                <w:sz w:val="24"/>
                <w:szCs w:val="24"/>
              </w:rPr>
            </w:pP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trPr>
        <w:tc>
          <w:tcPr>
            <w:tcW w:w="1242" w:type="dxa"/>
            <w:gridSpan w:val="2"/>
            <w:vMerge w:val="continue"/>
            <w:vAlign w:val="center"/>
          </w:tcPr>
          <w:p/>
        </w:tc>
        <w:tc>
          <w:tcPr>
            <w:tcW w:w="1983" w:type="dxa"/>
            <w:gridSpan w:val="2"/>
            <w:vAlign w:val="center"/>
          </w:tcPr>
          <w:p>
            <w:pPr>
              <w:widowControl/>
              <w:spacing w:line="320" w:lineRule="atLeast"/>
              <w:jc w:val="left"/>
              <w:rPr>
                <w:rFonts w:ascii="Times New Roman" w:hAnsi="Times New Roman" w:eastAsia="宋体" w:cs="宋体"/>
                <w:b/>
                <w:kern w:val="0"/>
                <w:sz w:val="24"/>
                <w:szCs w:val="24"/>
              </w:rPr>
            </w:pPr>
          </w:p>
        </w:tc>
        <w:tc>
          <w:tcPr>
            <w:tcW w:w="3541" w:type="dxa"/>
            <w:gridSpan w:val="6"/>
            <w:vAlign w:val="center"/>
          </w:tcPr>
          <w:p>
            <w:pPr>
              <w:widowControl/>
              <w:spacing w:line="320" w:lineRule="atLeast"/>
              <w:jc w:val="left"/>
              <w:rPr>
                <w:rFonts w:ascii="Times New Roman" w:hAnsi="Times New Roman" w:eastAsia="宋体" w:cs="宋体"/>
                <w:b/>
                <w:kern w:val="0"/>
                <w:sz w:val="24"/>
                <w:szCs w:val="24"/>
              </w:rPr>
            </w:pPr>
          </w:p>
        </w:tc>
        <w:tc>
          <w:tcPr>
            <w:tcW w:w="1847" w:type="dxa"/>
            <w:gridSpan w:val="3"/>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8613" w:type="dxa"/>
            <w:gridSpan w:val="13"/>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代表性作品（近五年，限填5项）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序号</w:t>
            </w: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作品名称</w:t>
            </w: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署名   顺序</w:t>
            </w:r>
          </w:p>
        </w:tc>
        <w:tc>
          <w:tcPr>
            <w:tcW w:w="1130" w:type="dxa"/>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完成  时间</w:t>
            </w: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发表平台</w:t>
            </w:r>
          </w:p>
        </w:tc>
        <w:tc>
          <w:tcPr>
            <w:tcW w:w="1314"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阅读量</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/评论量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0" w:type="dxa"/>
            <w:vAlign w:val="center"/>
          </w:tcPr>
          <w:p>
            <w:pPr>
              <w:widowControl/>
              <w:spacing w:line="320" w:lineRule="atLeast"/>
              <w:jc w:val="center"/>
              <w:rPr>
                <w:rFonts w:ascii="Times New Roman" w:hAnsi="Times New Roman" w:eastAsia="宋体" w:cs="宋体"/>
                <w:b/>
                <w:kern w:val="0"/>
                <w:sz w:val="24"/>
                <w:szCs w:val="24"/>
              </w:rPr>
            </w:pP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314"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0" w:type="dxa"/>
            <w:vAlign w:val="center"/>
          </w:tcPr>
          <w:p>
            <w:pPr>
              <w:widowControl/>
              <w:spacing w:line="320" w:lineRule="atLeast"/>
              <w:jc w:val="center"/>
              <w:rPr>
                <w:rFonts w:ascii="Times New Roman" w:hAnsi="Times New Roman" w:eastAsia="宋体" w:cs="宋体"/>
                <w:b/>
                <w:kern w:val="0"/>
                <w:sz w:val="24"/>
                <w:szCs w:val="24"/>
              </w:rPr>
            </w:pP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314"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0" w:type="dxa"/>
            <w:vAlign w:val="center"/>
          </w:tcPr>
          <w:p>
            <w:pPr>
              <w:widowControl/>
              <w:spacing w:line="320" w:lineRule="atLeast"/>
              <w:jc w:val="center"/>
              <w:rPr>
                <w:rFonts w:ascii="Times New Roman" w:hAnsi="Times New Roman" w:eastAsia="宋体" w:cs="宋体"/>
                <w:b/>
                <w:kern w:val="0"/>
                <w:sz w:val="24"/>
                <w:szCs w:val="24"/>
              </w:rPr>
            </w:pP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314"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0" w:type="dxa"/>
            <w:vAlign w:val="center"/>
          </w:tcPr>
          <w:p>
            <w:pPr>
              <w:widowControl/>
              <w:spacing w:line="320" w:lineRule="atLeast"/>
              <w:jc w:val="center"/>
              <w:rPr>
                <w:rFonts w:ascii="Times New Roman" w:hAnsi="Times New Roman" w:eastAsia="宋体" w:cs="宋体"/>
                <w:b/>
                <w:kern w:val="0"/>
                <w:sz w:val="24"/>
                <w:szCs w:val="24"/>
              </w:rPr>
            </w:pP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314"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blHeader/>
        </w:trPr>
        <w:tc>
          <w:tcPr>
            <w:tcW w:w="817" w:type="dxa"/>
            <w:vAlign w:val="center"/>
          </w:tcPr>
          <w:p>
            <w:pPr>
              <w:widowControl/>
              <w:spacing w:line="320" w:lineRule="atLeast"/>
              <w:jc w:val="center"/>
              <w:rPr>
                <w:rFonts w:ascii="Times New Roman" w:hAnsi="Times New Roman" w:eastAsia="宋体" w:cs="宋体"/>
                <w:b/>
                <w:kern w:val="0"/>
                <w:sz w:val="24"/>
                <w:szCs w:val="24"/>
              </w:rPr>
            </w:pPr>
          </w:p>
        </w:tc>
        <w:tc>
          <w:tcPr>
            <w:tcW w:w="2977" w:type="dxa"/>
            <w:gridSpan w:val="5"/>
            <w:vAlign w:val="center"/>
          </w:tcPr>
          <w:p>
            <w:pPr>
              <w:widowControl/>
              <w:spacing w:line="320" w:lineRule="atLeast"/>
              <w:jc w:val="center"/>
              <w:rPr>
                <w:rFonts w:ascii="Times New Roman" w:hAnsi="Times New Roman" w:eastAsia="宋体" w:cs="宋体"/>
                <w:b/>
                <w:kern w:val="0"/>
                <w:sz w:val="24"/>
                <w:szCs w:val="24"/>
              </w:rPr>
            </w:pPr>
          </w:p>
        </w:tc>
        <w:tc>
          <w:tcPr>
            <w:tcW w:w="850"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0" w:type="dxa"/>
            <w:vAlign w:val="center"/>
          </w:tcPr>
          <w:p>
            <w:pPr>
              <w:widowControl/>
              <w:spacing w:line="320" w:lineRule="atLeast"/>
              <w:jc w:val="center"/>
              <w:rPr>
                <w:rFonts w:ascii="Times New Roman" w:hAnsi="Times New Roman" w:eastAsia="宋体" w:cs="宋体"/>
                <w:b/>
                <w:kern w:val="0"/>
                <w:sz w:val="24"/>
                <w:szCs w:val="24"/>
              </w:rPr>
            </w:pPr>
          </w:p>
        </w:tc>
        <w:tc>
          <w:tcPr>
            <w:tcW w:w="1525"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314" w:type="dxa"/>
            <w:vAlign w:val="center"/>
          </w:tcPr>
          <w:p>
            <w:pPr>
              <w:widowControl/>
              <w:spacing w:line="320" w:lineRule="atLeast"/>
              <w:jc w:val="center"/>
              <w:rPr>
                <w:rFonts w:ascii="Times New Roman" w:hAnsi="Times New Roman" w:eastAsia="宋体" w:cs="宋体"/>
                <w:b/>
                <w:kern w:val="0"/>
                <w:sz w:val="24"/>
                <w:szCs w:val="24"/>
              </w:rPr>
            </w:pPr>
          </w:p>
        </w:tc>
      </w:tr>
    </w:tbl>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spacing w:line="280" w:lineRule="atLeast"/>
        <w:jc w:val="left"/>
        <w:rPr>
          <w:rFonts w:ascii="Times New Roman" w:hAnsi="Times New Roman" w:eastAsia="宋体" w:cs="宋体"/>
          <w:b/>
          <w:bCs/>
          <w:kern w:val="0"/>
          <w:sz w:val="28"/>
          <w:szCs w:val="28"/>
        </w:rPr>
      </w:pPr>
      <w:r>
        <w:rPr>
          <w:rFonts w:ascii="Times New Roman" w:hAnsi="Times New Roman" w:eastAsia="宋体" w:cs="宋体"/>
          <w:b/>
          <w:bCs/>
          <w:kern w:val="0"/>
          <w:sz w:val="28"/>
          <w:szCs w:val="28"/>
        </w:rPr>
        <w:br w:type="page"/>
      </w:r>
      <w:r>
        <w:rPr>
          <w:rFonts w:hint="eastAsia" w:ascii="Times New Roman" w:hAnsi="Times New Roman" w:eastAsia="宋体" w:cs="宋体"/>
          <w:b/>
          <w:bCs/>
          <w:kern w:val="0"/>
          <w:sz w:val="28"/>
          <w:szCs w:val="28"/>
        </w:rPr>
        <w:t>二、团队成员基本情况</w:t>
      </w:r>
    </w:p>
    <w:tbl>
      <w:tblPr>
        <w:tblStyle w:val="1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666"/>
        <w:gridCol w:w="585"/>
        <w:gridCol w:w="720"/>
        <w:gridCol w:w="1245"/>
        <w:gridCol w:w="15"/>
        <w:gridCol w:w="1260"/>
        <w:gridCol w:w="1133"/>
        <w:gridCol w:w="1274"/>
        <w:gridCol w:w="11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姓 名</w:t>
            </w:r>
          </w:p>
        </w:tc>
        <w:tc>
          <w:tcPr>
            <w:tcW w:w="720" w:type="dxa"/>
            <w:vAlign w:val="center"/>
          </w:tcPr>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性别</w:t>
            </w:r>
          </w:p>
        </w:tc>
        <w:tc>
          <w:tcPr>
            <w:tcW w:w="1260" w:type="dxa"/>
            <w:gridSpan w:val="2"/>
            <w:vAlign w:val="center"/>
          </w:tcPr>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出生</w:t>
            </w:r>
          </w:p>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年月</w:t>
            </w:r>
          </w:p>
        </w:tc>
        <w:tc>
          <w:tcPr>
            <w:tcW w:w="3780" w:type="dxa"/>
            <w:gridSpan w:val="4"/>
            <w:vAlign w:val="center"/>
          </w:tcPr>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工作单位及职务</w:t>
            </w:r>
          </w:p>
        </w:tc>
        <w:tc>
          <w:tcPr>
            <w:tcW w:w="1659" w:type="dxa"/>
            <w:vAlign w:val="center"/>
          </w:tcPr>
          <w:p>
            <w:pPr>
              <w:widowControl/>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679" w:type="dxa"/>
            <w:gridSpan w:val="11"/>
            <w:vAlign w:val="center"/>
          </w:tcPr>
          <w:p>
            <w:pPr>
              <w:widowControl/>
              <w:jc w:val="center"/>
              <w:rPr>
                <w:rFonts w:ascii="宋体" w:eastAsia="宋体" w:cs="宋体"/>
                <w:bCs/>
                <w:kern w:val="0"/>
                <w:sz w:val="24"/>
                <w:szCs w:val="24"/>
              </w:rPr>
            </w:pPr>
            <w:r>
              <w:rPr>
                <w:rFonts w:hint="eastAsia" w:ascii="Times New Roman" w:hAnsi="Times New Roman" w:eastAsia="宋体" w:cs="宋体"/>
                <w:b/>
                <w:kern w:val="0"/>
                <w:sz w:val="24"/>
                <w:szCs w:val="24"/>
              </w:rPr>
              <w:t>团队成员</w:t>
            </w:r>
            <w:r>
              <w:rPr>
                <w:rFonts w:ascii="Times New Roman" w:hAnsi="Times New Roman" w:eastAsia="宋体" w:cs="宋体"/>
                <w:b/>
                <w:kern w:val="0"/>
                <w:sz w:val="24"/>
                <w:szCs w:val="24"/>
              </w:rPr>
              <w:t>代表性作品（</w:t>
            </w:r>
            <w:r>
              <w:rPr>
                <w:rFonts w:hint="eastAsia" w:ascii="Times New Roman" w:hAnsi="Times New Roman" w:eastAsia="宋体" w:cs="宋体"/>
                <w:b/>
                <w:kern w:val="0"/>
                <w:sz w:val="24"/>
                <w:szCs w:val="24"/>
              </w:rPr>
              <w:t>限填8项</w:t>
            </w:r>
            <w:r>
              <w:rPr>
                <w:rFonts w:ascii="Times New Roman" w:hAnsi="Times New Roman"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序号</w:t>
            </w: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作品名称</w:t>
            </w: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作品形式</w:t>
            </w:r>
          </w:p>
        </w:tc>
        <w:tc>
          <w:tcPr>
            <w:tcW w:w="1133"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完成</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时间</w:t>
            </w:r>
          </w:p>
        </w:tc>
        <w:tc>
          <w:tcPr>
            <w:tcW w:w="1274"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发表平台</w:t>
            </w: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阅读量</w:t>
            </w:r>
            <w:r>
              <w:rPr>
                <w:rFonts w:hint="eastAsia" w:ascii="Times New Roman" w:hAnsi="Times New Roman" w:eastAsia="宋体" w:cs="宋体"/>
                <w:b/>
                <w:kern w:val="0"/>
                <w:sz w:val="24"/>
                <w:szCs w:val="24"/>
              </w:rPr>
              <w:t>/</w:t>
            </w:r>
            <w:r>
              <w:rPr>
                <w:rFonts w:ascii="Times New Roman" w:hAnsi="Times New Roman" w:eastAsia="宋体" w:cs="宋体"/>
                <w:b/>
                <w:kern w:val="0"/>
                <w:sz w:val="24"/>
                <w:szCs w:val="24"/>
              </w:rPr>
              <w:t>评论量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495" w:hRule="atLeast"/>
          <w:tblHeader/>
          <w:jc w:val="center"/>
        </w:trPr>
        <w:tc>
          <w:tcPr>
            <w:tcW w:w="666" w:type="dxa"/>
            <w:vAlign w:val="center"/>
          </w:tcPr>
          <w:p>
            <w:pPr>
              <w:widowControl/>
              <w:spacing w:line="320" w:lineRule="atLeast"/>
              <w:jc w:val="center"/>
              <w:rPr>
                <w:rFonts w:ascii="Times New Roman" w:hAnsi="Times New Roman" w:eastAsia="宋体" w:cs="宋体"/>
                <w:b/>
                <w:kern w:val="0"/>
                <w:sz w:val="24"/>
                <w:szCs w:val="24"/>
              </w:rPr>
            </w:pPr>
          </w:p>
        </w:tc>
        <w:tc>
          <w:tcPr>
            <w:tcW w:w="2550" w:type="dxa"/>
            <w:gridSpan w:val="3"/>
            <w:vAlign w:val="center"/>
          </w:tcPr>
          <w:p>
            <w:pPr>
              <w:widowControl/>
              <w:spacing w:line="320" w:lineRule="atLeast"/>
              <w:jc w:val="center"/>
              <w:rPr>
                <w:rFonts w:ascii="Times New Roman" w:hAnsi="Times New Roman" w:eastAsia="宋体" w:cs="宋体"/>
                <w:b/>
                <w:kern w:val="0"/>
                <w:sz w:val="24"/>
                <w:szCs w:val="24"/>
              </w:rPr>
            </w:pPr>
          </w:p>
        </w:tc>
        <w:tc>
          <w:tcPr>
            <w:tcW w:w="1275" w:type="dxa"/>
            <w:gridSpan w:val="2"/>
            <w:vAlign w:val="center"/>
          </w:tcPr>
          <w:p>
            <w:pPr>
              <w:widowControl/>
              <w:spacing w:line="320" w:lineRule="atLeast"/>
              <w:jc w:val="center"/>
              <w:rPr>
                <w:rFonts w:ascii="Times New Roman" w:hAnsi="Times New Roman" w:eastAsia="宋体" w:cs="宋体"/>
                <w:b/>
                <w:kern w:val="0"/>
                <w:sz w:val="24"/>
                <w:szCs w:val="24"/>
              </w:rPr>
            </w:pPr>
          </w:p>
        </w:tc>
        <w:tc>
          <w:tcPr>
            <w:tcW w:w="1133" w:type="dxa"/>
            <w:vAlign w:val="center"/>
          </w:tcPr>
          <w:p>
            <w:pPr>
              <w:widowControl/>
              <w:spacing w:line="320" w:lineRule="atLeast"/>
              <w:jc w:val="center"/>
              <w:rPr>
                <w:rFonts w:ascii="Times New Roman" w:hAnsi="Times New Roman" w:eastAsia="宋体" w:cs="宋体"/>
                <w:b/>
                <w:kern w:val="0"/>
                <w:sz w:val="24"/>
                <w:szCs w:val="24"/>
              </w:rPr>
            </w:pPr>
          </w:p>
        </w:tc>
        <w:tc>
          <w:tcPr>
            <w:tcW w:w="1274" w:type="dxa"/>
            <w:vAlign w:val="center"/>
          </w:tcPr>
          <w:p>
            <w:pPr>
              <w:widowControl/>
              <w:spacing w:line="320" w:lineRule="atLeast"/>
              <w:jc w:val="center"/>
              <w:rPr>
                <w:rFonts w:ascii="Times New Roman" w:hAnsi="Times New Roman" w:eastAsia="宋体" w:cs="宋体"/>
                <w:b/>
                <w:kern w:val="0"/>
                <w:sz w:val="24"/>
                <w:szCs w:val="24"/>
              </w:rPr>
            </w:pPr>
          </w:p>
        </w:tc>
        <w:tc>
          <w:tcPr>
            <w:tcW w:w="1772" w:type="dxa"/>
            <w:gridSpan w:val="2"/>
            <w:vAlign w:val="center"/>
          </w:tcPr>
          <w:p>
            <w:pPr>
              <w:widowControl/>
              <w:spacing w:line="320" w:lineRule="atLeast"/>
              <w:jc w:val="center"/>
              <w:rPr>
                <w:rFonts w:ascii="Times New Roman" w:hAnsi="Times New Roman" w:eastAsia="宋体" w:cs="宋体"/>
                <w:b/>
                <w:kern w:val="0"/>
                <w:sz w:val="24"/>
                <w:szCs w:val="24"/>
              </w:rPr>
            </w:pPr>
          </w:p>
        </w:tc>
      </w:tr>
    </w:tbl>
    <w:p>
      <w:pPr>
        <w:widowControl/>
        <w:spacing w:line="280" w:lineRule="atLeast"/>
        <w:jc w:val="left"/>
        <w:rPr>
          <w:rFonts w:ascii="Times New Roman" w:hAnsi="Times New Roman" w:eastAsia="宋体" w:cs="宋体"/>
          <w:b/>
          <w:bCs/>
          <w:kern w:val="0"/>
          <w:sz w:val="28"/>
          <w:szCs w:val="28"/>
        </w:rPr>
      </w:pPr>
    </w:p>
    <w:p>
      <w:pPr>
        <w:widowControl/>
        <w:spacing w:line="280" w:lineRule="atLeast"/>
        <w:jc w:val="left"/>
        <w:rPr>
          <w:rFonts w:ascii="Times New Roman" w:hAnsi="Times New Roman" w:eastAsia="宋体" w:cs="宋体"/>
          <w:b/>
          <w:bCs/>
          <w:kern w:val="0"/>
          <w:sz w:val="28"/>
          <w:szCs w:val="28"/>
        </w:rPr>
      </w:pPr>
    </w:p>
    <w:p>
      <w:pPr>
        <w:widowControl/>
        <w:spacing w:line="280" w:lineRule="atLeast"/>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三</w:t>
      </w:r>
      <w:r>
        <w:rPr>
          <w:rFonts w:ascii="Times New Roman" w:hAnsi="Times New Roman" w:eastAsia="宋体" w:cs="宋体"/>
          <w:b/>
          <w:bCs/>
          <w:kern w:val="0"/>
          <w:sz w:val="28"/>
          <w:szCs w:val="28"/>
        </w:rPr>
        <w:t>、推荐意见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widowControl/>
              <w:spacing w:line="15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t>学校党委推荐意见和对本表所填内容真实性的</w:t>
            </w:r>
            <w:r>
              <w:rPr>
                <w:rFonts w:hint="eastAsia" w:ascii="Times New Roman" w:hAnsi="Times New Roman" w:eastAsia="宋体" w:cs="宋体"/>
                <w:b/>
                <w:kern w:val="0"/>
                <w:sz w:val="24"/>
                <w:szCs w:val="24"/>
              </w:rPr>
              <w:t>鉴定，相关配套支持意见。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ind w:firstLine="4457" w:firstLineChars="1850"/>
              <w:jc w:val="left"/>
              <w:rPr>
                <w:rFonts w:ascii="Times New Roman" w:hAnsi="Times New Roman" w:eastAsia="宋体" w:cs="宋体"/>
                <w:b/>
                <w:kern w:val="0"/>
                <w:sz w:val="24"/>
                <w:szCs w:val="24"/>
              </w:rPr>
            </w:pPr>
            <w:r>
              <w:rPr>
                <w:rFonts w:ascii="Times New Roman" w:hAnsi="Times New Roman" w:eastAsia="宋体" w:cs="宋体"/>
                <w:b/>
                <w:kern w:val="0"/>
                <w:sz w:val="24"/>
                <w:szCs w:val="24"/>
              </w:rPr>
              <w:t>签字盖章：</w:t>
            </w:r>
          </w:p>
          <w:p>
            <w:pPr>
              <w:widowControl/>
              <w:jc w:val="left"/>
              <w:rPr>
                <w:rFonts w:ascii="Times New Roman" w:hAnsi="Times New Roman" w:eastAsia="宋体" w:cs="宋体"/>
                <w:b/>
                <w:kern w:val="0"/>
                <w:sz w:val="24"/>
                <w:szCs w:val="24"/>
              </w:rPr>
            </w:pPr>
          </w:p>
          <w:p>
            <w:pPr>
              <w:widowControl/>
              <w:ind w:firstLine="5421" w:firstLineChars="2250"/>
              <w:jc w:val="left"/>
              <w:rPr>
                <w:rFonts w:ascii="Times New Roman" w:hAnsi="Times New Roman" w:eastAsia="宋体" w:cs="宋体"/>
                <w:b/>
                <w:kern w:val="0"/>
                <w:sz w:val="24"/>
                <w:szCs w:val="24"/>
              </w:rPr>
            </w:pPr>
            <w:r>
              <w:rPr>
                <w:rFonts w:ascii="Times New Roman" w:hAnsi="Times New Roman" w:eastAsia="宋体" w:cs="宋体"/>
                <w:b/>
                <w:kern w:val="0"/>
                <w:sz w:val="24"/>
                <w:szCs w:val="24"/>
              </w:rPr>
              <w:t>年    月    日</w:t>
            </w:r>
          </w:p>
          <w:p>
            <w:pPr>
              <w:widowControl/>
              <w:jc w:val="left"/>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Times New Roman" w:hAnsi="Times New Roman" w:eastAsia="宋体" w:cs="宋体"/>
                <w:bCs/>
                <w:kern w:val="0"/>
                <w:sz w:val="24"/>
                <w:szCs w:val="20"/>
              </w:rPr>
            </w:pPr>
            <w:r>
              <w:rPr>
                <w:rFonts w:ascii="Times New Roman" w:hAnsi="Times New Roman" w:eastAsia="宋体" w:cs="宋体"/>
                <w:b/>
                <w:kern w:val="0"/>
                <w:sz w:val="24"/>
                <w:szCs w:val="24"/>
              </w:rPr>
              <w:t>省</w:t>
            </w:r>
            <w:r>
              <w:rPr>
                <w:rFonts w:hint="eastAsia" w:ascii="Times New Roman" w:hAnsi="Times New Roman" w:eastAsia="宋体" w:cs="宋体"/>
                <w:b/>
                <w:kern w:val="0"/>
                <w:sz w:val="24"/>
                <w:szCs w:val="24"/>
              </w:rPr>
              <w:t>教育厅</w:t>
            </w:r>
            <w:r>
              <w:rPr>
                <w:rFonts w:ascii="Times New Roman" w:hAnsi="Times New Roman" w:eastAsia="宋体" w:cs="宋体"/>
                <w:b/>
                <w:kern w:val="0"/>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ind w:firstLine="5580" w:firstLineChars="2316"/>
              <w:jc w:val="left"/>
              <w:rPr>
                <w:rFonts w:ascii="Times New Roman" w:hAnsi="Times New Roman" w:eastAsia="宋体" w:cs="宋体"/>
                <w:b/>
                <w:kern w:val="0"/>
                <w:sz w:val="24"/>
                <w:szCs w:val="24"/>
              </w:rPr>
            </w:pPr>
            <w:r>
              <w:rPr>
                <w:rFonts w:ascii="Times New Roman" w:hAnsi="Times New Roman" w:eastAsia="宋体" w:cs="宋体"/>
                <w:b/>
                <w:kern w:val="0"/>
                <w:sz w:val="24"/>
                <w:szCs w:val="24"/>
              </w:rPr>
              <w:t xml:space="preserve">签字盖章：      </w:t>
            </w:r>
          </w:p>
          <w:p>
            <w:pPr>
              <w:widowControl/>
              <w:spacing w:line="150" w:lineRule="atLeast"/>
              <w:ind w:firstLine="5580" w:firstLineChars="2316"/>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t xml:space="preserve">                                                     年   月   日</w:t>
            </w:r>
          </w:p>
          <w:p>
            <w:pPr>
              <w:widowControl/>
              <w:spacing w:line="150" w:lineRule="atLeast"/>
              <w:jc w:val="left"/>
              <w:rPr>
                <w:rFonts w:ascii="Times New Roman" w:hAnsi="Times New Roman" w:eastAsia="宋体" w:cs="宋体"/>
                <w:b/>
                <w:kern w:val="0"/>
                <w:sz w:val="24"/>
                <w:szCs w:val="24"/>
              </w:rPr>
            </w:pPr>
          </w:p>
        </w:tc>
      </w:tr>
    </w:tbl>
    <w:p>
      <w:pPr>
        <w:widowControl/>
        <w:adjustRightInd w:val="0"/>
        <w:snapToGrid w:val="0"/>
        <w:spacing w:after="163" w:afterLines="50" w:line="400" w:lineRule="exact"/>
        <w:jc w:val="left"/>
        <w:rPr>
          <w:rFonts w:ascii="黑体" w:eastAsia="黑体" w:cs="宋体"/>
          <w:bCs/>
          <w:kern w:val="0"/>
          <w:sz w:val="32"/>
          <w:szCs w:val="32"/>
        </w:rPr>
      </w:pPr>
    </w:p>
    <w:p>
      <w:pPr>
        <w:widowControl/>
        <w:adjustRightInd w:val="0"/>
        <w:snapToGrid w:val="0"/>
        <w:spacing w:after="163" w:afterLines="50" w:line="400" w:lineRule="exact"/>
        <w:jc w:val="left"/>
        <w:rPr>
          <w:rFonts w:ascii="黑体" w:eastAsia="黑体" w:cs="宋体"/>
          <w:bCs/>
          <w:kern w:val="0"/>
          <w:sz w:val="32"/>
          <w:szCs w:val="32"/>
        </w:rPr>
      </w:pPr>
      <w:r>
        <w:rPr>
          <w:rFonts w:hint="eastAsia" w:ascii="黑体" w:eastAsia="黑体" w:cs="宋体"/>
          <w:bCs/>
          <w:kern w:val="0"/>
          <w:sz w:val="32"/>
          <w:szCs w:val="32"/>
        </w:rPr>
        <w:t>附件2</w:t>
      </w: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r>
        <w:rPr>
          <w:rFonts w:hint="eastAsia" w:ascii="Times New Roman" w:hAnsi="Times New Roman" w:eastAsia="方正小标宋简体" w:cs="宋体"/>
          <w:kern w:val="0"/>
          <w:sz w:val="48"/>
          <w:szCs w:val="20"/>
        </w:rPr>
        <w:t>江苏</w:t>
      </w:r>
      <w:r>
        <w:rPr>
          <w:rFonts w:ascii="Times New Roman" w:hAnsi="Times New Roman" w:eastAsia="方正小标宋简体" w:cs="宋体"/>
          <w:kern w:val="0"/>
          <w:sz w:val="48"/>
          <w:szCs w:val="20"/>
        </w:rPr>
        <w:t>高校网络</w:t>
      </w:r>
      <w:r>
        <w:rPr>
          <w:rFonts w:hint="eastAsia" w:ascii="Times New Roman" w:hAnsi="Times New Roman" w:eastAsia="方正小标宋简体" w:cs="宋体"/>
          <w:kern w:val="0"/>
          <w:sz w:val="48"/>
          <w:szCs w:val="20"/>
        </w:rPr>
        <w:t>思政</w:t>
      </w:r>
      <w:r>
        <w:rPr>
          <w:rFonts w:ascii="Times New Roman" w:hAnsi="Times New Roman" w:eastAsia="方正小标宋简体" w:cs="宋体"/>
          <w:kern w:val="0"/>
          <w:sz w:val="48"/>
          <w:szCs w:val="20"/>
        </w:rPr>
        <w:t>名师</w:t>
      </w:r>
      <w:r>
        <w:rPr>
          <w:rFonts w:hint="eastAsia" w:ascii="Times New Roman" w:hAnsi="Times New Roman" w:eastAsia="方正小标宋简体" w:cs="宋体"/>
          <w:kern w:val="0"/>
          <w:sz w:val="48"/>
          <w:szCs w:val="20"/>
        </w:rPr>
        <w:t>工作室</w:t>
      </w:r>
    </w:p>
    <w:p>
      <w:pPr>
        <w:widowControl/>
        <w:adjustRightInd w:val="0"/>
        <w:snapToGrid w:val="0"/>
        <w:spacing w:line="900" w:lineRule="atLeast"/>
        <w:jc w:val="center"/>
        <w:textAlignment w:val="baseline"/>
        <w:rPr>
          <w:rFonts w:ascii="Times New Roman" w:hAnsi="Times New Roman" w:eastAsia="方正小标宋简体" w:cs="宋体"/>
          <w:kern w:val="0"/>
          <w:sz w:val="48"/>
          <w:szCs w:val="20"/>
        </w:rPr>
      </w:pPr>
      <w:r>
        <w:rPr>
          <w:rFonts w:ascii="Times New Roman" w:hAnsi="Times New Roman" w:eastAsia="方正小标宋简体" w:cs="宋体"/>
          <w:kern w:val="0"/>
          <w:sz w:val="48"/>
          <w:szCs w:val="20"/>
        </w:rPr>
        <w:t>申报书</w:t>
      </w:r>
    </w:p>
    <w:p>
      <w:pPr>
        <w:widowControl/>
        <w:adjustRightInd w:val="0"/>
        <w:snapToGrid w:val="0"/>
        <w:spacing w:before="163" w:beforeLines="50" w:line="480" w:lineRule="auto"/>
        <w:jc w:val="center"/>
        <w:rPr>
          <w:rFonts w:ascii="Times New Roman" w:hAnsi="Times New Roman" w:eastAsia="宋体" w:cs="宋体"/>
          <w:b/>
          <w:spacing w:val="16"/>
          <w:kern w:val="32"/>
          <w:sz w:val="32"/>
          <w:szCs w:val="24"/>
        </w:rPr>
      </w:pPr>
      <w:r>
        <w:rPr>
          <w:rFonts w:hint="eastAsia" w:ascii="Times New Roman" w:hAnsi="Times New Roman" w:eastAsia="宋体" w:cs="宋体"/>
          <w:b/>
          <w:spacing w:val="16"/>
          <w:kern w:val="32"/>
          <w:sz w:val="32"/>
          <w:szCs w:val="24"/>
        </w:rPr>
        <w:t>（B表）</w:t>
      </w: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jc w:val="center"/>
        <w:rPr>
          <w:rFonts w:ascii="Times New Roman" w:hAnsi="Times New Roman" w:eastAsia="文鼎大标宋简" w:cs="宋体"/>
          <w:kern w:val="0"/>
          <w:sz w:val="52"/>
          <w:szCs w:val="24"/>
        </w:rPr>
      </w:pPr>
    </w:p>
    <w:p>
      <w:pPr>
        <w:widowControl/>
        <w:ind w:left="2339"/>
        <w:jc w:val="left"/>
        <w:rPr>
          <w:rFonts w:ascii="Times New Roman" w:hAnsi="Times New Roman" w:eastAsia="宋体" w:cs="宋体"/>
          <w:b/>
          <w:kern w:val="0"/>
          <w:sz w:val="24"/>
          <w:szCs w:val="24"/>
        </w:rPr>
      </w:pPr>
    </w:p>
    <w:p>
      <w:pPr>
        <w:widowControl/>
        <w:ind w:left="2339"/>
        <w:jc w:val="left"/>
        <w:rPr>
          <w:rFonts w:ascii="Times New Roman" w:hAnsi="Times New Roman" w:eastAsia="宋体" w:cs="宋体"/>
          <w:b/>
          <w:kern w:val="0"/>
          <w:sz w:val="24"/>
          <w:szCs w:val="24"/>
        </w:rPr>
      </w:pPr>
    </w:p>
    <w:p>
      <w:pPr>
        <w:widowControl/>
        <w:adjustRightInd w:val="0"/>
        <w:snapToGrid w:val="0"/>
        <w:spacing w:line="240" w:lineRule="atLeast"/>
        <w:jc w:val="center"/>
        <w:rPr>
          <w:rFonts w:ascii="Times New Roman" w:hAnsi="Times New Roman" w:eastAsia="宋体" w:cs="宋体"/>
          <w:b/>
          <w:kern w:val="0"/>
          <w:sz w:val="32"/>
          <w:szCs w:val="24"/>
        </w:rPr>
      </w:pPr>
      <w:r>
        <w:rPr>
          <w:rFonts w:hint="eastAsia" w:ascii="Times New Roman" w:hAnsi="Times New Roman" w:eastAsia="宋体" w:cs="宋体"/>
          <w:b/>
          <w:kern w:val="0"/>
          <w:sz w:val="32"/>
          <w:szCs w:val="24"/>
        </w:rPr>
        <w:t>江苏省教育厅社政处</w:t>
      </w:r>
      <w:r>
        <w:rPr>
          <w:rFonts w:ascii="Times New Roman" w:hAnsi="Times New Roman" w:eastAsia="宋体" w:cs="宋体"/>
          <w:b/>
          <w:kern w:val="0"/>
          <w:sz w:val="32"/>
          <w:szCs w:val="24"/>
        </w:rPr>
        <w:t>制</w:t>
      </w:r>
    </w:p>
    <w:p>
      <w:pPr>
        <w:widowControl/>
        <w:adjustRightInd w:val="0"/>
        <w:snapToGrid w:val="0"/>
        <w:spacing w:line="240" w:lineRule="atLeast"/>
        <w:jc w:val="center"/>
        <w:rPr>
          <w:rFonts w:ascii="Times New Roman" w:hAnsi="Times New Roman" w:eastAsia="宋体" w:cs="宋体"/>
          <w:b/>
          <w:kern w:val="0"/>
          <w:sz w:val="32"/>
          <w:szCs w:val="24"/>
        </w:rPr>
      </w:pPr>
    </w:p>
    <w:p>
      <w:pPr>
        <w:widowControl/>
        <w:adjustRightInd w:val="0"/>
        <w:snapToGrid w:val="0"/>
        <w:spacing w:line="240" w:lineRule="atLeast"/>
        <w:jc w:val="center"/>
        <w:rPr>
          <w:rFonts w:ascii="Times New Roman" w:hAnsi="Times New Roman" w:eastAsia="宋体" w:cs="宋体"/>
          <w:b/>
          <w:kern w:val="0"/>
          <w:sz w:val="32"/>
          <w:szCs w:val="24"/>
        </w:rPr>
      </w:pPr>
      <w:r>
        <w:rPr>
          <w:rFonts w:ascii="Times New Roman" w:hAnsi="Times New Roman" w:eastAsia="宋体" w:cs="宋体"/>
          <w:b/>
          <w:kern w:val="0"/>
          <w:sz w:val="32"/>
          <w:szCs w:val="24"/>
        </w:rPr>
        <w:t>20</w:t>
      </w:r>
      <w:r>
        <w:rPr>
          <w:rFonts w:hint="eastAsia" w:ascii="Times New Roman" w:hAnsi="Times New Roman" w:eastAsia="宋体" w:cs="宋体"/>
          <w:b/>
          <w:kern w:val="0"/>
          <w:sz w:val="32"/>
          <w:szCs w:val="24"/>
        </w:rPr>
        <w:t>22</w:t>
      </w:r>
      <w:r>
        <w:rPr>
          <w:rFonts w:ascii="Times New Roman" w:hAnsi="Times New Roman" w:eastAsia="宋体" w:cs="宋体"/>
          <w:b/>
          <w:kern w:val="0"/>
          <w:sz w:val="32"/>
          <w:szCs w:val="24"/>
        </w:rPr>
        <w:t>年</w:t>
      </w:r>
      <w:r>
        <w:rPr>
          <w:rFonts w:hint="eastAsia" w:ascii="Times New Roman" w:hAnsi="Times New Roman" w:eastAsia="宋体" w:cs="宋体"/>
          <w:b/>
          <w:kern w:val="0"/>
          <w:sz w:val="32"/>
          <w:szCs w:val="24"/>
        </w:rPr>
        <w:t>8</w:t>
      </w:r>
      <w:r>
        <w:rPr>
          <w:rFonts w:ascii="Times New Roman" w:hAnsi="Times New Roman" w:eastAsia="宋体" w:cs="宋体"/>
          <w:b/>
          <w:kern w:val="0"/>
          <w:sz w:val="32"/>
          <w:szCs w:val="24"/>
        </w:rPr>
        <w:t>月</w:t>
      </w: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spacing w:line="420" w:lineRule="exact"/>
        <w:jc w:val="center"/>
        <w:rPr>
          <w:rFonts w:ascii="Times New Roman" w:hAnsi="Times New Roman" w:eastAsia="宋体" w:cs="宋体"/>
          <w:b/>
          <w:kern w:val="0"/>
          <w:sz w:val="36"/>
          <w:szCs w:val="24"/>
        </w:rPr>
      </w:pPr>
    </w:p>
    <w:p>
      <w:pPr>
        <w:widowControl/>
        <w:spacing w:line="420" w:lineRule="exact"/>
        <w:jc w:val="center"/>
        <w:rPr>
          <w:rFonts w:ascii="Times New Roman" w:hAnsi="Times New Roman" w:eastAsia="宋体" w:cs="宋体"/>
          <w:b/>
          <w:kern w:val="0"/>
          <w:sz w:val="36"/>
          <w:szCs w:val="24"/>
        </w:rPr>
      </w:pPr>
    </w:p>
    <w:p>
      <w:pPr>
        <w:widowControl/>
        <w:spacing w:line="420" w:lineRule="exact"/>
        <w:jc w:val="center"/>
        <w:rPr>
          <w:rFonts w:ascii="Times New Roman" w:hAnsi="Times New Roman" w:eastAsia="宋体" w:cs="宋体"/>
          <w:b/>
          <w:kern w:val="0"/>
          <w:sz w:val="36"/>
          <w:szCs w:val="24"/>
        </w:rPr>
      </w:pPr>
      <w:r>
        <w:rPr>
          <w:rFonts w:ascii="Times New Roman" w:hAnsi="Times New Roman" w:eastAsia="宋体" w:cs="宋体"/>
          <w:b/>
          <w:kern w:val="0"/>
          <w:sz w:val="36"/>
          <w:szCs w:val="24"/>
        </w:rPr>
        <w:t>填  表  说  明</w:t>
      </w:r>
    </w:p>
    <w:p>
      <w:pPr>
        <w:widowControl/>
        <w:spacing w:line="420" w:lineRule="exact"/>
        <w:jc w:val="center"/>
        <w:rPr>
          <w:rFonts w:ascii="Times New Roman" w:hAnsi="Times New Roman" w:eastAsia="楷体_GB2312" w:cs="宋体"/>
          <w:kern w:val="0"/>
          <w:sz w:val="36"/>
          <w:szCs w:val="24"/>
        </w:rPr>
      </w:pP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一、填写《申报书》前，请仔细阅读《</w:t>
      </w:r>
      <w:r>
        <w:rPr>
          <w:rFonts w:hint="eastAsia" w:ascii="Times New Roman" w:hAnsi="Times New Roman" w:eastAsia="宋体" w:cs="宋体"/>
          <w:b/>
          <w:kern w:val="0"/>
          <w:sz w:val="28"/>
          <w:szCs w:val="28"/>
        </w:rPr>
        <w:t>江苏</w:t>
      </w:r>
      <w:r>
        <w:rPr>
          <w:rFonts w:ascii="Times New Roman" w:hAnsi="Times New Roman" w:eastAsia="宋体" w:cs="宋体"/>
          <w:b/>
          <w:kern w:val="0"/>
          <w:sz w:val="28"/>
          <w:szCs w:val="28"/>
        </w:rPr>
        <w:t>高校网络</w:t>
      </w:r>
      <w:r>
        <w:rPr>
          <w:rFonts w:hint="eastAsia" w:ascii="Times New Roman" w:hAnsi="Times New Roman" w:eastAsia="宋体" w:cs="宋体"/>
          <w:b/>
          <w:kern w:val="0"/>
          <w:sz w:val="28"/>
          <w:szCs w:val="28"/>
        </w:rPr>
        <w:t>思政</w:t>
      </w:r>
      <w:r>
        <w:rPr>
          <w:rFonts w:ascii="Times New Roman" w:hAnsi="Times New Roman" w:eastAsia="宋体" w:cs="宋体"/>
          <w:b/>
          <w:kern w:val="0"/>
          <w:sz w:val="28"/>
          <w:szCs w:val="28"/>
        </w:rPr>
        <w:t>名师</w:t>
      </w:r>
      <w:r>
        <w:rPr>
          <w:rFonts w:hint="eastAsia" w:ascii="Times New Roman" w:hAnsi="Times New Roman" w:eastAsia="宋体" w:cs="宋体"/>
          <w:b/>
          <w:kern w:val="0"/>
          <w:sz w:val="28"/>
          <w:szCs w:val="28"/>
        </w:rPr>
        <w:t>工作室建设管理</w:t>
      </w:r>
      <w:r>
        <w:rPr>
          <w:rFonts w:ascii="Times New Roman" w:hAnsi="Times New Roman" w:eastAsia="宋体" w:cs="宋体"/>
          <w:b/>
          <w:kern w:val="0"/>
          <w:sz w:val="28"/>
          <w:szCs w:val="28"/>
        </w:rPr>
        <w:t>办法（试行）》。</w:t>
      </w:r>
    </w:p>
    <w:p>
      <w:pPr>
        <w:widowControl/>
        <w:spacing w:line="480" w:lineRule="exact"/>
        <w:ind w:firstLine="562" w:firstLineChars="200"/>
        <w:jc w:val="left"/>
        <w:rPr>
          <w:rFonts w:ascii="Times New Roman" w:hAnsi="Times New Roman" w:eastAsia="宋体" w:cs="宋体"/>
          <w:b/>
          <w:kern w:val="0"/>
          <w:sz w:val="28"/>
          <w:szCs w:val="28"/>
        </w:rPr>
      </w:pPr>
      <w:r>
        <w:rPr>
          <w:rFonts w:ascii="Times New Roman" w:hAnsi="Times New Roman" w:eastAsia="宋体" w:cs="宋体"/>
          <w:b/>
          <w:kern w:val="0"/>
          <w:sz w:val="28"/>
          <w:szCs w:val="28"/>
        </w:rPr>
        <w:t>二、《申报书》</w:t>
      </w:r>
      <w:r>
        <w:rPr>
          <w:rFonts w:hint="eastAsia" w:ascii="Times New Roman" w:hAnsi="Times New Roman" w:eastAsia="宋体" w:cs="宋体"/>
          <w:b/>
          <w:kern w:val="0"/>
          <w:sz w:val="28"/>
          <w:szCs w:val="28"/>
        </w:rPr>
        <w:t>分为A、B两表，A表要如实、准确反映负责人基本情况，B表文字表述中不得透露任何高校、团队和个人相关信息，否则取消申报资格。</w:t>
      </w:r>
    </w:p>
    <w:p>
      <w:pPr>
        <w:widowControl/>
        <w:spacing w:line="480" w:lineRule="exact"/>
        <w:ind w:firstLine="562" w:firstLineChars="200"/>
        <w:jc w:val="left"/>
        <w:rPr>
          <w:rFonts w:ascii="Times New Roman" w:hAnsi="Times New Roman" w:eastAsia="楷体_GB2312" w:cs="宋体"/>
          <w:kern w:val="0"/>
          <w:sz w:val="28"/>
          <w:szCs w:val="28"/>
        </w:rPr>
      </w:pPr>
      <w:r>
        <w:rPr>
          <w:rFonts w:hint="eastAsia" w:ascii="Times New Roman" w:hAnsi="Times New Roman" w:eastAsia="宋体" w:cs="宋体"/>
          <w:b/>
          <w:kern w:val="0"/>
          <w:sz w:val="28"/>
          <w:szCs w:val="28"/>
        </w:rPr>
        <w:t>三、</w:t>
      </w:r>
      <w:r>
        <w:rPr>
          <w:rFonts w:ascii="Times New Roman" w:hAnsi="Times New Roman" w:eastAsia="宋体" w:cs="宋体"/>
          <w:b/>
          <w:kern w:val="0"/>
          <w:sz w:val="28"/>
          <w:szCs w:val="28"/>
        </w:rPr>
        <w:t>《申报书》是遴选推荐主要依据，必须如实填写，文字要简明扼要，数据要真实准确。请用A4纸打印，于左侧装订成册。所填写内容可附页。</w:t>
      </w: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p>
    <w:p>
      <w:pPr>
        <w:widowControl/>
        <w:adjustRightInd w:val="0"/>
        <w:snapToGrid w:val="0"/>
        <w:spacing w:after="163" w:afterLines="50" w:line="400" w:lineRule="exact"/>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一</w:t>
      </w:r>
      <w:r>
        <w:rPr>
          <w:rFonts w:ascii="Times New Roman" w:hAnsi="Times New Roman" w:eastAsia="宋体" w:cs="宋体"/>
          <w:b/>
          <w:bCs/>
          <w:kern w:val="0"/>
          <w:sz w:val="28"/>
          <w:szCs w:val="28"/>
        </w:rPr>
        <w:t>、前期工作基础（近五年）</w:t>
      </w:r>
    </w:p>
    <w:p>
      <w:pPr>
        <w:widowControl/>
        <w:spacing w:before="65" w:beforeLines="20" w:after="65" w:afterLines="20" w:line="280" w:lineRule="atLeast"/>
        <w:jc w:val="lef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1</w:t>
      </w:r>
      <w:r>
        <w:rPr>
          <w:rFonts w:ascii="Times New Roman" w:hAnsi="Times New Roman" w:eastAsia="宋体" w:cs="宋体"/>
          <w:b/>
          <w:kern w:val="0"/>
          <w:sz w:val="24"/>
          <w:szCs w:val="24"/>
        </w:rPr>
        <w:t>-1</w:t>
      </w:r>
      <w:r>
        <w:rPr>
          <w:rFonts w:hint="eastAsia" w:ascii="Times New Roman" w:hAnsi="Times New Roman" w:eastAsia="宋体" w:cs="宋体"/>
          <w:b/>
          <w:kern w:val="0"/>
          <w:sz w:val="24"/>
          <w:szCs w:val="24"/>
        </w:rPr>
        <w:t>理论宣传教育</w:t>
      </w:r>
      <w:r>
        <w:rPr>
          <w:rFonts w:ascii="Times New Roman" w:hAnsi="Times New Roman" w:eastAsia="宋体" w:cs="宋体"/>
          <w:b/>
          <w:kern w:val="0"/>
          <w:sz w:val="24"/>
          <w:szCs w:val="24"/>
        </w:rPr>
        <w:t>（可附页）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楷体_GB2312" w:cs="宋体"/>
                <w:bCs/>
                <w:kern w:val="0"/>
                <w:sz w:val="24"/>
                <w:szCs w:val="21"/>
              </w:rPr>
            </w:pPr>
            <w:r>
              <w:rPr>
                <w:rFonts w:ascii="Times New Roman" w:hAnsi="Times New Roman" w:eastAsia="楷体_GB2312" w:cs="宋体"/>
                <w:bCs/>
                <w:kern w:val="0"/>
                <w:sz w:val="24"/>
                <w:szCs w:val="21"/>
              </w:rPr>
              <w:t>（</w:t>
            </w:r>
            <w:r>
              <w:rPr>
                <w:rFonts w:hint="eastAsia" w:ascii="Times New Roman" w:hAnsi="Times New Roman" w:eastAsia="楷体_GB2312" w:cs="宋体"/>
                <w:bCs/>
                <w:kern w:val="0"/>
                <w:sz w:val="24"/>
                <w:szCs w:val="21"/>
              </w:rPr>
              <w:t>围绕习近平新时代中国特色社会主义思想学习教育、社会主义核心价值观宣传教育和中国共产党党史学习教育，面向高校师生</w:t>
            </w:r>
            <w:r>
              <w:rPr>
                <w:rFonts w:ascii="Times New Roman" w:hAnsi="Times New Roman" w:eastAsia="楷体_GB2312" w:cs="宋体"/>
                <w:bCs/>
                <w:kern w:val="0"/>
                <w:sz w:val="24"/>
                <w:szCs w:val="21"/>
              </w:rPr>
              <w:t>以</w:t>
            </w:r>
            <w:r>
              <w:rPr>
                <w:rFonts w:hint="eastAsia" w:ascii="Times New Roman" w:hAnsi="Times New Roman" w:eastAsia="楷体_GB2312" w:cs="宋体"/>
                <w:bCs/>
                <w:kern w:val="0"/>
                <w:sz w:val="24"/>
                <w:szCs w:val="21"/>
              </w:rPr>
              <w:t>组织</w:t>
            </w:r>
            <w:r>
              <w:rPr>
                <w:rFonts w:ascii="Times New Roman" w:hAnsi="Times New Roman" w:eastAsia="楷体_GB2312" w:cs="宋体"/>
                <w:bCs/>
                <w:kern w:val="0"/>
                <w:sz w:val="24"/>
                <w:szCs w:val="21"/>
              </w:rPr>
              <w:t>报告会、座谈会</w:t>
            </w:r>
            <w:r>
              <w:rPr>
                <w:rFonts w:hint="eastAsia" w:ascii="Times New Roman" w:hAnsi="Times New Roman" w:eastAsia="楷体_GB2312" w:cs="宋体"/>
                <w:bCs/>
                <w:kern w:val="0"/>
                <w:sz w:val="24"/>
                <w:szCs w:val="21"/>
              </w:rPr>
              <w:t>，撰写高质量网络文章，开展线上线下交流活动情况</w:t>
            </w:r>
            <w:r>
              <w:rPr>
                <w:rFonts w:ascii="Times New Roman" w:hAnsi="Times New Roman" w:eastAsia="楷体_GB2312" w:cs="宋体"/>
                <w:bCs/>
                <w:kern w:val="0"/>
                <w:sz w:val="24"/>
                <w:szCs w:val="21"/>
              </w:rPr>
              <w:t>）</w:t>
            </w: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65" w:beforeLines="20" w:after="65" w:afterLines="20" w:line="280" w:lineRule="atLeast"/>
        <w:jc w:val="lef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1</w:t>
      </w:r>
      <w:r>
        <w:rPr>
          <w:rFonts w:ascii="Times New Roman" w:hAnsi="Times New Roman" w:eastAsia="宋体" w:cs="宋体"/>
          <w:b/>
          <w:kern w:val="0"/>
          <w:sz w:val="24"/>
          <w:szCs w:val="24"/>
        </w:rPr>
        <w:t>-</w:t>
      </w:r>
      <w:r>
        <w:rPr>
          <w:rFonts w:hint="eastAsia" w:ascii="Times New Roman" w:hAnsi="Times New Roman" w:eastAsia="宋体" w:cs="宋体"/>
          <w:b/>
          <w:kern w:val="0"/>
          <w:sz w:val="24"/>
          <w:szCs w:val="24"/>
        </w:rPr>
        <w:t>2</w:t>
      </w:r>
      <w:r>
        <w:rPr>
          <w:rFonts w:ascii="Times New Roman" w:hAnsi="Times New Roman" w:eastAsia="宋体" w:cs="宋体"/>
          <w:b/>
          <w:kern w:val="0"/>
          <w:sz w:val="24"/>
          <w:szCs w:val="24"/>
        </w:rPr>
        <w:t>网络</w:t>
      </w:r>
      <w:r>
        <w:rPr>
          <w:rFonts w:hint="eastAsia" w:ascii="Times New Roman" w:hAnsi="Times New Roman" w:eastAsia="宋体" w:cs="宋体"/>
          <w:b/>
          <w:kern w:val="0"/>
          <w:sz w:val="24"/>
          <w:szCs w:val="24"/>
        </w:rPr>
        <w:t>热点阐释</w:t>
      </w:r>
      <w:r>
        <w:rPr>
          <w:rFonts w:ascii="Times New Roman" w:hAnsi="Times New Roman" w:eastAsia="宋体" w:cs="宋体"/>
          <w:b/>
          <w:kern w:val="0"/>
          <w:sz w:val="24"/>
          <w:szCs w:val="24"/>
        </w:rPr>
        <w:t>（可附页）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楷体_GB2312" w:cs="宋体"/>
                <w:bCs/>
                <w:kern w:val="0"/>
                <w:sz w:val="24"/>
                <w:szCs w:val="21"/>
              </w:rPr>
            </w:pPr>
            <w:r>
              <w:rPr>
                <w:rFonts w:ascii="Times New Roman" w:hAnsi="Times New Roman" w:eastAsia="楷体_GB2312" w:cs="宋体"/>
                <w:bCs/>
                <w:kern w:val="0"/>
                <w:sz w:val="24"/>
                <w:szCs w:val="21"/>
              </w:rPr>
              <w:t>（</w:t>
            </w:r>
            <w:r>
              <w:rPr>
                <w:rFonts w:hint="eastAsia" w:ascii="Times New Roman" w:hAnsi="Times New Roman" w:eastAsia="楷体_GB2312" w:cs="宋体"/>
                <w:bCs/>
                <w:kern w:val="0"/>
                <w:sz w:val="24"/>
                <w:szCs w:val="21"/>
              </w:rPr>
              <w:t>围绕师生关注的</w:t>
            </w:r>
            <w:r>
              <w:rPr>
                <w:rFonts w:ascii="Times New Roman" w:hAnsi="Times New Roman" w:eastAsia="楷体_GB2312" w:cs="宋体"/>
                <w:bCs/>
                <w:kern w:val="0"/>
                <w:sz w:val="24"/>
                <w:szCs w:val="21"/>
              </w:rPr>
              <w:t>热点</w:t>
            </w:r>
            <w:r>
              <w:rPr>
                <w:rFonts w:hint="eastAsia" w:ascii="Times New Roman" w:hAnsi="Times New Roman" w:eastAsia="楷体_GB2312" w:cs="宋体"/>
                <w:bCs/>
                <w:kern w:val="0"/>
                <w:sz w:val="24"/>
                <w:szCs w:val="21"/>
              </w:rPr>
              <w:t>难点问题</w:t>
            </w:r>
            <w:r>
              <w:rPr>
                <w:rFonts w:ascii="Times New Roman" w:hAnsi="Times New Roman" w:eastAsia="楷体_GB2312" w:cs="宋体"/>
                <w:bCs/>
                <w:kern w:val="0"/>
                <w:sz w:val="24"/>
                <w:szCs w:val="21"/>
              </w:rPr>
              <w:t>进行</w:t>
            </w:r>
            <w:r>
              <w:rPr>
                <w:rFonts w:hint="eastAsia" w:ascii="Times New Roman" w:hAnsi="Times New Roman" w:eastAsia="楷体_GB2312" w:cs="宋体"/>
                <w:bCs/>
                <w:kern w:val="0"/>
                <w:sz w:val="24"/>
                <w:szCs w:val="21"/>
              </w:rPr>
              <w:t>宣传阐释的</w:t>
            </w:r>
            <w:r>
              <w:rPr>
                <w:rFonts w:ascii="Times New Roman" w:hAnsi="Times New Roman" w:eastAsia="楷体_GB2312" w:cs="宋体"/>
                <w:bCs/>
                <w:kern w:val="0"/>
                <w:sz w:val="24"/>
                <w:szCs w:val="21"/>
              </w:rPr>
              <w:t>情况，并列举2-3个工作案例）</w:t>
            </w: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163" w:beforeLines="50" w:line="20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br w:type="page"/>
      </w:r>
      <w:r>
        <w:rPr>
          <w:rFonts w:hint="eastAsia" w:ascii="Times New Roman" w:hAnsi="Times New Roman" w:eastAsia="宋体" w:cs="宋体"/>
          <w:b/>
          <w:kern w:val="0"/>
          <w:sz w:val="24"/>
          <w:szCs w:val="24"/>
        </w:rPr>
        <w:t>1</w:t>
      </w:r>
      <w:r>
        <w:rPr>
          <w:rFonts w:ascii="Times New Roman" w:hAnsi="Times New Roman" w:eastAsia="宋体" w:cs="宋体"/>
          <w:b/>
          <w:kern w:val="0"/>
          <w:sz w:val="24"/>
          <w:szCs w:val="24"/>
        </w:rPr>
        <w:t>-</w:t>
      </w:r>
      <w:r>
        <w:rPr>
          <w:rFonts w:hint="eastAsia" w:ascii="Times New Roman" w:hAnsi="Times New Roman" w:eastAsia="宋体" w:cs="宋体"/>
          <w:b/>
          <w:kern w:val="0"/>
          <w:sz w:val="24"/>
          <w:szCs w:val="24"/>
        </w:rPr>
        <w:t>3</w:t>
      </w:r>
      <w:r>
        <w:rPr>
          <w:rFonts w:ascii="Times New Roman" w:hAnsi="Times New Roman" w:eastAsia="宋体" w:cs="宋体"/>
          <w:b/>
          <w:kern w:val="0"/>
          <w:sz w:val="24"/>
          <w:szCs w:val="24"/>
        </w:rPr>
        <w:t>网络作品创作（可附页）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0"/>
        <w:gridCol w:w="1275"/>
        <w:gridCol w:w="1133"/>
        <w:gridCol w:w="127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6" w:hRule="atLeast"/>
        </w:trPr>
        <w:tc>
          <w:tcPr>
            <w:tcW w:w="8522" w:type="dxa"/>
            <w:gridSpan w:val="6"/>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楷体_GB2312" w:cs="宋体"/>
                <w:bCs/>
                <w:kern w:val="0"/>
                <w:sz w:val="24"/>
                <w:szCs w:val="21"/>
              </w:rPr>
            </w:pPr>
            <w:r>
              <w:rPr>
                <w:rFonts w:ascii="Times New Roman" w:hAnsi="Times New Roman" w:eastAsia="楷体_GB2312" w:cs="宋体"/>
                <w:bCs/>
                <w:kern w:val="0"/>
                <w:sz w:val="24"/>
                <w:szCs w:val="21"/>
              </w:rPr>
              <w:t>（网络作品的数量、形式、获奖</w:t>
            </w:r>
            <w:r>
              <w:rPr>
                <w:rFonts w:hint="eastAsia" w:ascii="Times New Roman" w:hAnsi="Times New Roman" w:eastAsia="楷体_GB2312" w:cs="宋体"/>
                <w:bCs/>
                <w:kern w:val="0"/>
                <w:sz w:val="24"/>
                <w:szCs w:val="21"/>
              </w:rPr>
              <w:t>等情况</w:t>
            </w:r>
            <w:r>
              <w:rPr>
                <w:rFonts w:ascii="Times New Roman" w:hAnsi="Times New Roman" w:eastAsia="楷体_GB2312" w:cs="宋体"/>
                <w:bCs/>
                <w:kern w:val="0"/>
                <w:sz w:val="24"/>
                <w:szCs w:val="21"/>
              </w:rPr>
              <w:t>，以及反映传播度及影响力的数据指标情况）</w:t>
            </w: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22" w:type="dxa"/>
            <w:gridSpan w:val="6"/>
            <w:tcBorders>
              <w:top w:val="single" w:color="auto" w:sz="4" w:space="0"/>
              <w:left w:val="single" w:color="auto" w:sz="4" w:space="0"/>
              <w:bottom w:val="single" w:color="auto" w:sz="4" w:space="0"/>
              <w:right w:val="single" w:color="auto" w:sz="4" w:space="0"/>
            </w:tcBorders>
          </w:tcPr>
          <w:p>
            <w:pPr>
              <w:widowControl/>
              <w:spacing w:line="320" w:lineRule="atLeast"/>
              <w:jc w:val="center"/>
              <w:rPr>
                <w:rFonts w:ascii="Times New Roman" w:hAnsi="Times New Roman" w:eastAsia="楷体_GB2312" w:cs="宋体"/>
                <w:bCs/>
                <w:kern w:val="0"/>
                <w:sz w:val="24"/>
                <w:szCs w:val="21"/>
              </w:rPr>
            </w:pPr>
            <w:r>
              <w:rPr>
                <w:rFonts w:ascii="Times New Roman" w:hAnsi="Times New Roman" w:eastAsia="宋体" w:cs="宋体"/>
                <w:b/>
                <w:kern w:val="0"/>
                <w:sz w:val="24"/>
                <w:szCs w:val="24"/>
              </w:rPr>
              <w:t>代表性作品（5篇）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序号</w:t>
            </w:r>
          </w:p>
        </w:tc>
        <w:tc>
          <w:tcPr>
            <w:tcW w:w="2552"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作品名称</w:t>
            </w:r>
          </w:p>
        </w:tc>
        <w:tc>
          <w:tcPr>
            <w:tcW w:w="1276"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作品形式</w:t>
            </w:r>
          </w:p>
        </w:tc>
        <w:tc>
          <w:tcPr>
            <w:tcW w:w="1134"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完成</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时间</w:t>
            </w:r>
          </w:p>
        </w:tc>
        <w:tc>
          <w:tcPr>
            <w:tcW w:w="1275"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发表平台</w:t>
            </w:r>
          </w:p>
        </w:tc>
        <w:tc>
          <w:tcPr>
            <w:tcW w:w="1610" w:type="dxa"/>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阅读量</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/评论量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p>
        </w:tc>
        <w:tc>
          <w:tcPr>
            <w:tcW w:w="2552" w:type="dxa"/>
            <w:vAlign w:val="center"/>
          </w:tcPr>
          <w:p>
            <w:pPr>
              <w:widowControl/>
              <w:spacing w:line="320" w:lineRule="atLeast"/>
              <w:jc w:val="center"/>
              <w:rPr>
                <w:rFonts w:ascii="Times New Roman" w:hAnsi="Times New Roman" w:eastAsia="宋体" w:cs="宋体"/>
                <w:b/>
                <w:kern w:val="0"/>
                <w:sz w:val="24"/>
                <w:szCs w:val="24"/>
              </w:rPr>
            </w:pPr>
          </w:p>
        </w:tc>
        <w:tc>
          <w:tcPr>
            <w:tcW w:w="1276" w:type="dxa"/>
            <w:vAlign w:val="center"/>
          </w:tcPr>
          <w:p>
            <w:pPr>
              <w:widowControl/>
              <w:spacing w:line="320" w:lineRule="atLeast"/>
              <w:jc w:val="center"/>
              <w:rPr>
                <w:rFonts w:ascii="Times New Roman" w:hAnsi="Times New Roman" w:eastAsia="宋体" w:cs="宋体"/>
                <w:b/>
                <w:kern w:val="0"/>
                <w:sz w:val="24"/>
                <w:szCs w:val="24"/>
              </w:rPr>
            </w:pPr>
          </w:p>
        </w:tc>
        <w:tc>
          <w:tcPr>
            <w:tcW w:w="1134" w:type="dxa"/>
            <w:vAlign w:val="center"/>
          </w:tcPr>
          <w:p>
            <w:pPr>
              <w:widowControl/>
              <w:spacing w:line="320" w:lineRule="atLeast"/>
              <w:jc w:val="center"/>
              <w:rPr>
                <w:rFonts w:ascii="Times New Roman" w:hAnsi="Times New Roman" w:eastAsia="宋体" w:cs="宋体"/>
                <w:b/>
                <w:kern w:val="0"/>
                <w:sz w:val="24"/>
                <w:szCs w:val="24"/>
              </w:rPr>
            </w:pPr>
          </w:p>
        </w:tc>
        <w:tc>
          <w:tcPr>
            <w:tcW w:w="1275" w:type="dxa"/>
            <w:vAlign w:val="center"/>
          </w:tcPr>
          <w:p>
            <w:pPr>
              <w:widowControl/>
              <w:spacing w:line="320" w:lineRule="atLeast"/>
              <w:jc w:val="center"/>
              <w:rPr>
                <w:rFonts w:ascii="Times New Roman" w:hAnsi="Times New Roman" w:eastAsia="宋体" w:cs="宋体"/>
                <w:b/>
                <w:kern w:val="0"/>
                <w:sz w:val="24"/>
                <w:szCs w:val="24"/>
              </w:rPr>
            </w:pPr>
          </w:p>
        </w:tc>
        <w:tc>
          <w:tcPr>
            <w:tcW w:w="1610"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p>
        </w:tc>
        <w:tc>
          <w:tcPr>
            <w:tcW w:w="2552" w:type="dxa"/>
            <w:vAlign w:val="center"/>
          </w:tcPr>
          <w:p>
            <w:pPr>
              <w:widowControl/>
              <w:spacing w:line="320" w:lineRule="atLeast"/>
              <w:jc w:val="center"/>
              <w:rPr>
                <w:rFonts w:ascii="Times New Roman" w:hAnsi="Times New Roman" w:eastAsia="宋体" w:cs="宋体"/>
                <w:b/>
                <w:kern w:val="0"/>
                <w:sz w:val="24"/>
                <w:szCs w:val="24"/>
              </w:rPr>
            </w:pPr>
          </w:p>
        </w:tc>
        <w:tc>
          <w:tcPr>
            <w:tcW w:w="1276" w:type="dxa"/>
            <w:vAlign w:val="center"/>
          </w:tcPr>
          <w:p>
            <w:pPr>
              <w:widowControl/>
              <w:spacing w:line="320" w:lineRule="atLeast"/>
              <w:jc w:val="center"/>
              <w:rPr>
                <w:rFonts w:ascii="Times New Roman" w:hAnsi="Times New Roman" w:eastAsia="宋体" w:cs="宋体"/>
                <w:b/>
                <w:kern w:val="0"/>
                <w:sz w:val="24"/>
                <w:szCs w:val="24"/>
              </w:rPr>
            </w:pPr>
          </w:p>
        </w:tc>
        <w:tc>
          <w:tcPr>
            <w:tcW w:w="1134" w:type="dxa"/>
            <w:vAlign w:val="center"/>
          </w:tcPr>
          <w:p>
            <w:pPr>
              <w:widowControl/>
              <w:spacing w:line="320" w:lineRule="atLeast"/>
              <w:jc w:val="center"/>
              <w:rPr>
                <w:rFonts w:ascii="Times New Roman" w:hAnsi="Times New Roman" w:eastAsia="宋体" w:cs="宋体"/>
                <w:b/>
                <w:kern w:val="0"/>
                <w:sz w:val="24"/>
                <w:szCs w:val="24"/>
              </w:rPr>
            </w:pPr>
          </w:p>
        </w:tc>
        <w:tc>
          <w:tcPr>
            <w:tcW w:w="1275" w:type="dxa"/>
            <w:vAlign w:val="center"/>
          </w:tcPr>
          <w:p>
            <w:pPr>
              <w:widowControl/>
              <w:spacing w:line="320" w:lineRule="atLeast"/>
              <w:jc w:val="center"/>
              <w:rPr>
                <w:rFonts w:ascii="Times New Roman" w:hAnsi="Times New Roman" w:eastAsia="宋体" w:cs="宋体"/>
                <w:b/>
                <w:kern w:val="0"/>
                <w:sz w:val="24"/>
                <w:szCs w:val="24"/>
              </w:rPr>
            </w:pPr>
          </w:p>
        </w:tc>
        <w:tc>
          <w:tcPr>
            <w:tcW w:w="1610"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p>
        </w:tc>
        <w:tc>
          <w:tcPr>
            <w:tcW w:w="2552" w:type="dxa"/>
            <w:vAlign w:val="center"/>
          </w:tcPr>
          <w:p>
            <w:pPr>
              <w:widowControl/>
              <w:spacing w:line="320" w:lineRule="atLeast"/>
              <w:jc w:val="center"/>
              <w:rPr>
                <w:rFonts w:ascii="Times New Roman" w:hAnsi="Times New Roman" w:eastAsia="宋体" w:cs="宋体"/>
                <w:b/>
                <w:kern w:val="0"/>
                <w:sz w:val="24"/>
                <w:szCs w:val="24"/>
              </w:rPr>
            </w:pPr>
          </w:p>
        </w:tc>
        <w:tc>
          <w:tcPr>
            <w:tcW w:w="1276" w:type="dxa"/>
            <w:vAlign w:val="center"/>
          </w:tcPr>
          <w:p>
            <w:pPr>
              <w:widowControl/>
              <w:spacing w:line="320" w:lineRule="atLeast"/>
              <w:jc w:val="center"/>
              <w:rPr>
                <w:rFonts w:ascii="Times New Roman" w:hAnsi="Times New Roman" w:eastAsia="宋体" w:cs="宋体"/>
                <w:b/>
                <w:kern w:val="0"/>
                <w:sz w:val="24"/>
                <w:szCs w:val="24"/>
              </w:rPr>
            </w:pPr>
          </w:p>
        </w:tc>
        <w:tc>
          <w:tcPr>
            <w:tcW w:w="1134" w:type="dxa"/>
            <w:vAlign w:val="center"/>
          </w:tcPr>
          <w:p>
            <w:pPr>
              <w:widowControl/>
              <w:spacing w:line="320" w:lineRule="atLeast"/>
              <w:jc w:val="center"/>
              <w:rPr>
                <w:rFonts w:ascii="Times New Roman" w:hAnsi="Times New Roman" w:eastAsia="宋体" w:cs="宋体"/>
                <w:b/>
                <w:kern w:val="0"/>
                <w:sz w:val="24"/>
                <w:szCs w:val="24"/>
              </w:rPr>
            </w:pPr>
          </w:p>
        </w:tc>
        <w:tc>
          <w:tcPr>
            <w:tcW w:w="1275" w:type="dxa"/>
            <w:vAlign w:val="center"/>
          </w:tcPr>
          <w:p>
            <w:pPr>
              <w:widowControl/>
              <w:spacing w:line="320" w:lineRule="atLeast"/>
              <w:jc w:val="center"/>
              <w:rPr>
                <w:rFonts w:ascii="Times New Roman" w:hAnsi="Times New Roman" w:eastAsia="宋体" w:cs="宋体"/>
                <w:b/>
                <w:kern w:val="0"/>
                <w:sz w:val="24"/>
                <w:szCs w:val="24"/>
              </w:rPr>
            </w:pPr>
          </w:p>
        </w:tc>
        <w:tc>
          <w:tcPr>
            <w:tcW w:w="1610"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p>
        </w:tc>
        <w:tc>
          <w:tcPr>
            <w:tcW w:w="2552" w:type="dxa"/>
            <w:vAlign w:val="center"/>
          </w:tcPr>
          <w:p>
            <w:pPr>
              <w:widowControl/>
              <w:spacing w:line="320" w:lineRule="atLeast"/>
              <w:jc w:val="center"/>
              <w:rPr>
                <w:rFonts w:ascii="Times New Roman" w:hAnsi="Times New Roman" w:eastAsia="宋体" w:cs="宋体"/>
                <w:b/>
                <w:kern w:val="0"/>
                <w:sz w:val="24"/>
                <w:szCs w:val="24"/>
              </w:rPr>
            </w:pPr>
          </w:p>
        </w:tc>
        <w:tc>
          <w:tcPr>
            <w:tcW w:w="1276" w:type="dxa"/>
            <w:vAlign w:val="center"/>
          </w:tcPr>
          <w:p>
            <w:pPr>
              <w:widowControl/>
              <w:spacing w:line="320" w:lineRule="atLeast"/>
              <w:jc w:val="center"/>
              <w:rPr>
                <w:rFonts w:ascii="Times New Roman" w:hAnsi="Times New Roman" w:eastAsia="宋体" w:cs="宋体"/>
                <w:b/>
                <w:kern w:val="0"/>
                <w:sz w:val="24"/>
                <w:szCs w:val="24"/>
              </w:rPr>
            </w:pPr>
          </w:p>
        </w:tc>
        <w:tc>
          <w:tcPr>
            <w:tcW w:w="1134" w:type="dxa"/>
            <w:vAlign w:val="center"/>
          </w:tcPr>
          <w:p>
            <w:pPr>
              <w:widowControl/>
              <w:spacing w:line="320" w:lineRule="atLeast"/>
              <w:jc w:val="center"/>
              <w:rPr>
                <w:rFonts w:ascii="Times New Roman" w:hAnsi="Times New Roman" w:eastAsia="宋体" w:cs="宋体"/>
                <w:b/>
                <w:kern w:val="0"/>
                <w:sz w:val="24"/>
                <w:szCs w:val="24"/>
              </w:rPr>
            </w:pPr>
          </w:p>
        </w:tc>
        <w:tc>
          <w:tcPr>
            <w:tcW w:w="1275" w:type="dxa"/>
            <w:vAlign w:val="center"/>
          </w:tcPr>
          <w:p>
            <w:pPr>
              <w:widowControl/>
              <w:spacing w:line="320" w:lineRule="atLeast"/>
              <w:jc w:val="center"/>
              <w:rPr>
                <w:rFonts w:ascii="Times New Roman" w:hAnsi="Times New Roman" w:eastAsia="宋体" w:cs="宋体"/>
                <w:b/>
                <w:kern w:val="0"/>
                <w:sz w:val="24"/>
                <w:szCs w:val="24"/>
              </w:rPr>
            </w:pPr>
          </w:p>
        </w:tc>
        <w:tc>
          <w:tcPr>
            <w:tcW w:w="1610" w:type="dxa"/>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75" w:type="dxa"/>
            <w:vAlign w:val="center"/>
          </w:tcPr>
          <w:p>
            <w:pPr>
              <w:widowControl/>
              <w:spacing w:line="320" w:lineRule="atLeast"/>
              <w:jc w:val="center"/>
              <w:rPr>
                <w:rFonts w:ascii="Times New Roman" w:hAnsi="Times New Roman" w:eastAsia="宋体" w:cs="宋体"/>
                <w:b/>
                <w:kern w:val="0"/>
                <w:sz w:val="24"/>
                <w:szCs w:val="24"/>
              </w:rPr>
            </w:pPr>
          </w:p>
        </w:tc>
        <w:tc>
          <w:tcPr>
            <w:tcW w:w="2552" w:type="dxa"/>
            <w:vAlign w:val="center"/>
          </w:tcPr>
          <w:p>
            <w:pPr>
              <w:widowControl/>
              <w:spacing w:line="320" w:lineRule="atLeast"/>
              <w:jc w:val="center"/>
              <w:rPr>
                <w:rFonts w:ascii="Times New Roman" w:hAnsi="Times New Roman" w:eastAsia="宋体" w:cs="宋体"/>
                <w:b/>
                <w:kern w:val="0"/>
                <w:sz w:val="24"/>
                <w:szCs w:val="24"/>
              </w:rPr>
            </w:pPr>
          </w:p>
        </w:tc>
        <w:tc>
          <w:tcPr>
            <w:tcW w:w="1276" w:type="dxa"/>
            <w:vAlign w:val="center"/>
          </w:tcPr>
          <w:p>
            <w:pPr>
              <w:widowControl/>
              <w:spacing w:line="320" w:lineRule="atLeast"/>
              <w:jc w:val="center"/>
              <w:rPr>
                <w:rFonts w:ascii="Times New Roman" w:hAnsi="Times New Roman" w:eastAsia="宋体" w:cs="宋体"/>
                <w:b/>
                <w:kern w:val="0"/>
                <w:sz w:val="24"/>
                <w:szCs w:val="24"/>
              </w:rPr>
            </w:pPr>
          </w:p>
        </w:tc>
        <w:tc>
          <w:tcPr>
            <w:tcW w:w="1134" w:type="dxa"/>
            <w:vAlign w:val="center"/>
          </w:tcPr>
          <w:p>
            <w:pPr>
              <w:widowControl/>
              <w:spacing w:line="320" w:lineRule="atLeast"/>
              <w:jc w:val="center"/>
              <w:rPr>
                <w:rFonts w:ascii="Times New Roman" w:hAnsi="Times New Roman" w:eastAsia="宋体" w:cs="宋体"/>
                <w:b/>
                <w:kern w:val="0"/>
                <w:sz w:val="24"/>
                <w:szCs w:val="24"/>
              </w:rPr>
            </w:pPr>
          </w:p>
        </w:tc>
        <w:tc>
          <w:tcPr>
            <w:tcW w:w="1275" w:type="dxa"/>
            <w:vAlign w:val="center"/>
          </w:tcPr>
          <w:p>
            <w:pPr>
              <w:widowControl/>
              <w:spacing w:line="320" w:lineRule="atLeast"/>
              <w:jc w:val="center"/>
              <w:rPr>
                <w:rFonts w:ascii="Times New Roman" w:hAnsi="Times New Roman" w:eastAsia="宋体" w:cs="宋体"/>
                <w:b/>
                <w:kern w:val="0"/>
                <w:sz w:val="24"/>
                <w:szCs w:val="24"/>
              </w:rPr>
            </w:pPr>
          </w:p>
        </w:tc>
        <w:tc>
          <w:tcPr>
            <w:tcW w:w="1610" w:type="dxa"/>
            <w:vAlign w:val="center"/>
          </w:tcPr>
          <w:p>
            <w:pPr>
              <w:widowControl/>
              <w:spacing w:line="320" w:lineRule="atLeast"/>
              <w:jc w:val="center"/>
              <w:rPr>
                <w:rFonts w:ascii="Times New Roman" w:hAnsi="Times New Roman" w:eastAsia="宋体" w:cs="宋体"/>
                <w:b/>
                <w:kern w:val="0"/>
                <w:sz w:val="24"/>
                <w:szCs w:val="24"/>
              </w:rPr>
            </w:pPr>
          </w:p>
        </w:tc>
      </w:tr>
    </w:tbl>
    <w:p>
      <w:pPr>
        <w:widowControl/>
        <w:spacing w:before="65" w:beforeLines="20" w:after="65" w:afterLines="20" w:line="280" w:lineRule="atLeast"/>
        <w:jc w:val="lef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1-4</w:t>
      </w:r>
      <w:r>
        <w:rPr>
          <w:rFonts w:ascii="Times New Roman" w:hAnsi="Times New Roman" w:eastAsia="宋体" w:cs="宋体"/>
          <w:b/>
          <w:kern w:val="0"/>
          <w:sz w:val="24"/>
          <w:szCs w:val="24"/>
        </w:rPr>
        <w:t>网络人才培养（可附页）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宋体" w:cs="宋体"/>
                <w:b/>
                <w:kern w:val="0"/>
                <w:sz w:val="24"/>
                <w:szCs w:val="24"/>
              </w:rPr>
            </w:pPr>
            <w:r>
              <w:rPr>
                <w:rFonts w:ascii="Times New Roman" w:hAnsi="Times New Roman" w:eastAsia="宋体" w:cs="宋体"/>
                <w:bCs/>
                <w:kern w:val="0"/>
                <w:sz w:val="24"/>
                <w:szCs w:val="21"/>
              </w:rPr>
              <w:t>（</w:t>
            </w:r>
            <w:r>
              <w:rPr>
                <w:rFonts w:ascii="Times New Roman" w:hAnsi="Times New Roman" w:eastAsia="楷体_GB2312" w:cs="宋体"/>
                <w:bCs/>
                <w:kern w:val="0"/>
                <w:sz w:val="24"/>
                <w:szCs w:val="21"/>
              </w:rPr>
              <w:t>围绕</w:t>
            </w:r>
            <w:r>
              <w:rPr>
                <w:rFonts w:hint="eastAsia" w:ascii="Times New Roman" w:hAnsi="Times New Roman" w:eastAsia="楷体_GB2312" w:cs="宋体"/>
                <w:bCs/>
                <w:kern w:val="0"/>
                <w:sz w:val="24"/>
                <w:szCs w:val="21"/>
              </w:rPr>
              <w:t>网络队伍建设和</w:t>
            </w:r>
            <w:r>
              <w:rPr>
                <w:rFonts w:ascii="Times New Roman" w:hAnsi="Times New Roman" w:eastAsia="楷体_GB2312" w:cs="宋体"/>
                <w:bCs/>
                <w:kern w:val="0"/>
                <w:sz w:val="24"/>
                <w:szCs w:val="21"/>
              </w:rPr>
              <w:t>网络人才培养开展的</w:t>
            </w:r>
            <w:r>
              <w:rPr>
                <w:rFonts w:hint="eastAsia" w:ascii="Times New Roman" w:hAnsi="Times New Roman" w:eastAsia="楷体_GB2312" w:cs="宋体"/>
                <w:bCs/>
                <w:kern w:val="0"/>
                <w:sz w:val="24"/>
                <w:szCs w:val="21"/>
              </w:rPr>
              <w:t>研究、</w:t>
            </w:r>
            <w:r>
              <w:rPr>
                <w:rFonts w:ascii="Times New Roman" w:hAnsi="Times New Roman" w:eastAsia="楷体_GB2312" w:cs="宋体"/>
                <w:bCs/>
                <w:kern w:val="0"/>
                <w:sz w:val="24"/>
                <w:szCs w:val="21"/>
              </w:rPr>
              <w:t>课程、讲座、培训情况，</w:t>
            </w:r>
            <w:r>
              <w:rPr>
                <w:rFonts w:hint="eastAsia" w:ascii="Times New Roman" w:hAnsi="Times New Roman" w:eastAsia="楷体_GB2312" w:cs="宋体"/>
                <w:bCs/>
                <w:kern w:val="0"/>
                <w:sz w:val="24"/>
                <w:szCs w:val="21"/>
              </w:rPr>
              <w:t>带领和</w:t>
            </w:r>
            <w:r>
              <w:rPr>
                <w:rFonts w:ascii="Times New Roman" w:hAnsi="Times New Roman" w:eastAsia="楷体_GB2312" w:cs="宋体"/>
                <w:bCs/>
                <w:kern w:val="0"/>
                <w:sz w:val="24"/>
                <w:szCs w:val="21"/>
              </w:rPr>
              <w:t>指导</w:t>
            </w:r>
            <w:r>
              <w:rPr>
                <w:rFonts w:hint="eastAsia" w:ascii="Times New Roman" w:hAnsi="Times New Roman" w:eastAsia="楷体_GB2312" w:cs="宋体"/>
                <w:bCs/>
                <w:kern w:val="0"/>
                <w:sz w:val="24"/>
                <w:szCs w:val="21"/>
              </w:rPr>
              <w:t>师</w:t>
            </w:r>
            <w:r>
              <w:rPr>
                <w:rFonts w:ascii="Times New Roman" w:hAnsi="Times New Roman" w:eastAsia="楷体_GB2312" w:cs="宋体"/>
                <w:bCs/>
                <w:kern w:val="0"/>
                <w:sz w:val="24"/>
                <w:szCs w:val="21"/>
              </w:rPr>
              <w:t>生参与网络文化活动情况）</w:t>
            </w: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163" w:beforeLines="50" w:line="20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br w:type="page"/>
      </w:r>
      <w:r>
        <w:rPr>
          <w:rFonts w:hint="eastAsia" w:ascii="Times New Roman" w:hAnsi="Times New Roman" w:eastAsia="宋体" w:cs="宋体"/>
          <w:b/>
          <w:kern w:val="0"/>
          <w:sz w:val="24"/>
          <w:szCs w:val="24"/>
        </w:rPr>
        <w:t>1</w:t>
      </w:r>
      <w:r>
        <w:rPr>
          <w:rFonts w:ascii="Times New Roman" w:hAnsi="Times New Roman" w:eastAsia="宋体" w:cs="宋体"/>
          <w:b/>
          <w:kern w:val="0"/>
          <w:sz w:val="24"/>
          <w:szCs w:val="24"/>
        </w:rPr>
        <w:t>-</w:t>
      </w:r>
      <w:r>
        <w:rPr>
          <w:rFonts w:hint="eastAsia" w:ascii="Times New Roman" w:hAnsi="Times New Roman" w:eastAsia="宋体" w:cs="宋体"/>
          <w:b/>
          <w:kern w:val="0"/>
          <w:sz w:val="24"/>
          <w:szCs w:val="24"/>
        </w:rPr>
        <w:t>5</w:t>
      </w:r>
      <w:r>
        <w:rPr>
          <w:rFonts w:ascii="Times New Roman" w:hAnsi="Times New Roman" w:eastAsia="宋体" w:cs="宋体"/>
          <w:b/>
          <w:kern w:val="0"/>
          <w:sz w:val="24"/>
          <w:szCs w:val="24"/>
        </w:rPr>
        <w:t>网络阵地建设（可附页）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楷体_GB2312" w:cs="宋体"/>
                <w:bCs/>
                <w:kern w:val="0"/>
                <w:sz w:val="24"/>
                <w:szCs w:val="21"/>
              </w:rPr>
            </w:pPr>
            <w:r>
              <w:rPr>
                <w:rFonts w:ascii="Times New Roman" w:hAnsi="Times New Roman" w:eastAsia="楷体_GB2312" w:cs="宋体"/>
                <w:bCs/>
                <w:kern w:val="0"/>
                <w:sz w:val="24"/>
                <w:szCs w:val="21"/>
              </w:rPr>
              <w:t>（负责或参与的</w:t>
            </w:r>
            <w:r>
              <w:rPr>
                <w:rFonts w:hint="eastAsia" w:ascii="Times New Roman" w:hAnsi="Times New Roman" w:eastAsia="楷体_GB2312" w:cs="宋体"/>
                <w:bCs/>
                <w:kern w:val="0"/>
                <w:sz w:val="24"/>
                <w:szCs w:val="21"/>
              </w:rPr>
              <w:t>各类</w:t>
            </w:r>
            <w:r>
              <w:rPr>
                <w:rFonts w:ascii="Times New Roman" w:hAnsi="Times New Roman" w:eastAsia="楷体_GB2312" w:cs="宋体"/>
                <w:bCs/>
                <w:kern w:val="0"/>
                <w:sz w:val="24"/>
                <w:szCs w:val="21"/>
              </w:rPr>
              <w:t>网络</w:t>
            </w:r>
            <w:r>
              <w:rPr>
                <w:rFonts w:hint="eastAsia" w:ascii="Times New Roman" w:hAnsi="Times New Roman" w:eastAsia="楷体_GB2312" w:cs="宋体"/>
                <w:bCs/>
                <w:kern w:val="0"/>
                <w:sz w:val="24"/>
                <w:szCs w:val="21"/>
              </w:rPr>
              <w:t>教育</w:t>
            </w:r>
            <w:r>
              <w:rPr>
                <w:rFonts w:ascii="Times New Roman" w:hAnsi="Times New Roman" w:eastAsia="楷体_GB2312" w:cs="宋体"/>
                <w:bCs/>
                <w:kern w:val="0"/>
                <w:sz w:val="24"/>
                <w:szCs w:val="21"/>
              </w:rPr>
              <w:t>平台在制度体系建设、内容形式拓展、方法路径创新等方面取得的典型经验及工作实效</w:t>
            </w:r>
            <w:r>
              <w:rPr>
                <w:rFonts w:hint="eastAsia" w:ascii="Times New Roman" w:hAnsi="Times New Roman" w:eastAsia="楷体_GB2312" w:cs="宋体"/>
                <w:bCs/>
                <w:kern w:val="0"/>
                <w:sz w:val="24"/>
                <w:szCs w:val="21"/>
              </w:rPr>
              <w:t>）</w:t>
            </w: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163" w:beforeLines="50" w:line="20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br w:type="page"/>
      </w:r>
      <w:r>
        <w:rPr>
          <w:rFonts w:hint="eastAsia" w:ascii="Times New Roman" w:hAnsi="Times New Roman" w:eastAsia="宋体" w:cs="宋体"/>
          <w:b/>
          <w:kern w:val="0"/>
          <w:sz w:val="24"/>
          <w:szCs w:val="24"/>
        </w:rPr>
        <w:t>1</w:t>
      </w:r>
      <w:r>
        <w:rPr>
          <w:rFonts w:ascii="Times New Roman" w:hAnsi="Times New Roman" w:eastAsia="宋体" w:cs="宋体"/>
          <w:b/>
          <w:kern w:val="0"/>
          <w:sz w:val="24"/>
          <w:szCs w:val="24"/>
        </w:rPr>
        <w:t>-</w:t>
      </w:r>
      <w:r>
        <w:rPr>
          <w:rFonts w:hint="eastAsia" w:ascii="Times New Roman" w:hAnsi="Times New Roman" w:eastAsia="宋体" w:cs="宋体"/>
          <w:b/>
          <w:kern w:val="0"/>
          <w:sz w:val="24"/>
          <w:szCs w:val="24"/>
        </w:rPr>
        <w:t>6</w:t>
      </w:r>
      <w:r>
        <w:rPr>
          <w:rFonts w:ascii="Times New Roman" w:hAnsi="Times New Roman" w:eastAsia="宋体" w:cs="宋体"/>
          <w:b/>
          <w:kern w:val="0"/>
          <w:sz w:val="24"/>
          <w:szCs w:val="24"/>
        </w:rPr>
        <w:t>网络机制研究（可附页）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589"/>
        <w:gridCol w:w="1657"/>
        <w:gridCol w:w="1134"/>
        <w:gridCol w:w="113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主持/参与课题情况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序号</w:t>
            </w:r>
          </w:p>
        </w:tc>
        <w:tc>
          <w:tcPr>
            <w:tcW w:w="1520"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项目名称</w:t>
            </w:r>
          </w:p>
        </w:tc>
        <w:tc>
          <w:tcPr>
            <w:tcW w:w="973"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项目来源</w:t>
            </w:r>
          </w:p>
        </w:tc>
        <w:tc>
          <w:tcPr>
            <w:tcW w:w="666"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项目</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编号</w:t>
            </w:r>
          </w:p>
        </w:tc>
        <w:tc>
          <w:tcPr>
            <w:tcW w:w="668"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起止</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时间</w:t>
            </w:r>
          </w:p>
        </w:tc>
        <w:tc>
          <w:tcPr>
            <w:tcW w:w="692"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署名</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jc w:val="center"/>
              <w:rPr>
                <w:rFonts w:ascii="Times New Roman" w:hAnsi="Times New Roman" w:eastAsia="仿宋_GB2312" w:cs="宋体"/>
                <w:kern w:val="0"/>
                <w:sz w:val="24"/>
                <w:szCs w:val="24"/>
              </w:rPr>
            </w:pPr>
          </w:p>
        </w:tc>
        <w:tc>
          <w:tcPr>
            <w:tcW w:w="973" w:type="pct"/>
            <w:vAlign w:val="center"/>
          </w:tcPr>
          <w:p>
            <w:pPr>
              <w:widowControl/>
              <w:jc w:val="center"/>
              <w:rPr>
                <w:rFonts w:ascii="Times New Roman" w:hAnsi="Times New Roman" w:eastAsia="仿宋_GB2312" w:cs="宋体"/>
                <w:kern w:val="0"/>
                <w:sz w:val="24"/>
                <w:szCs w:val="24"/>
              </w:rPr>
            </w:pPr>
          </w:p>
        </w:tc>
        <w:tc>
          <w:tcPr>
            <w:tcW w:w="666" w:type="pct"/>
            <w:vAlign w:val="center"/>
          </w:tcPr>
          <w:p>
            <w:pPr>
              <w:widowControl/>
              <w:jc w:val="center"/>
              <w:rPr>
                <w:rFonts w:ascii="Times New Roman" w:hAnsi="Times New Roman" w:eastAsia="仿宋_GB2312" w:cs="宋体"/>
                <w:kern w:val="0"/>
                <w:sz w:val="24"/>
                <w:szCs w:val="24"/>
              </w:rPr>
            </w:pPr>
          </w:p>
        </w:tc>
        <w:tc>
          <w:tcPr>
            <w:tcW w:w="668" w:type="pct"/>
            <w:vAlign w:val="center"/>
          </w:tcPr>
          <w:p>
            <w:pPr>
              <w:widowControl/>
              <w:jc w:val="center"/>
              <w:rPr>
                <w:rFonts w:ascii="Times New Roman" w:hAnsi="Times New Roman" w:eastAsia="仿宋_GB2312" w:cs="宋体"/>
                <w:kern w:val="0"/>
                <w:sz w:val="24"/>
                <w:szCs w:val="24"/>
              </w:rPr>
            </w:pPr>
          </w:p>
        </w:tc>
        <w:tc>
          <w:tcPr>
            <w:tcW w:w="692" w:type="pct"/>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jc w:val="center"/>
              <w:rPr>
                <w:rFonts w:ascii="Times New Roman" w:hAnsi="Times New Roman" w:eastAsia="仿宋_GB2312" w:cs="宋体"/>
                <w:kern w:val="0"/>
                <w:sz w:val="24"/>
                <w:szCs w:val="24"/>
              </w:rPr>
            </w:pPr>
          </w:p>
        </w:tc>
        <w:tc>
          <w:tcPr>
            <w:tcW w:w="1520" w:type="pct"/>
            <w:vAlign w:val="center"/>
          </w:tcPr>
          <w:p>
            <w:pPr>
              <w:widowControl/>
              <w:jc w:val="center"/>
              <w:rPr>
                <w:rFonts w:ascii="Times New Roman" w:hAnsi="Times New Roman" w:eastAsia="仿宋_GB2312" w:cs="宋体"/>
                <w:kern w:val="0"/>
                <w:sz w:val="24"/>
                <w:szCs w:val="24"/>
              </w:rPr>
            </w:pPr>
          </w:p>
        </w:tc>
        <w:tc>
          <w:tcPr>
            <w:tcW w:w="973" w:type="pct"/>
            <w:vAlign w:val="center"/>
          </w:tcPr>
          <w:p>
            <w:pPr>
              <w:widowControl/>
              <w:jc w:val="center"/>
              <w:rPr>
                <w:rFonts w:ascii="Times New Roman" w:hAnsi="Times New Roman" w:eastAsia="仿宋_GB2312" w:cs="宋体"/>
                <w:kern w:val="0"/>
                <w:sz w:val="24"/>
                <w:szCs w:val="24"/>
              </w:rPr>
            </w:pPr>
          </w:p>
        </w:tc>
        <w:tc>
          <w:tcPr>
            <w:tcW w:w="666" w:type="pct"/>
            <w:vAlign w:val="center"/>
          </w:tcPr>
          <w:p>
            <w:pPr>
              <w:widowControl/>
              <w:jc w:val="center"/>
              <w:rPr>
                <w:rFonts w:ascii="Times New Roman" w:hAnsi="Times New Roman" w:eastAsia="仿宋_GB2312" w:cs="宋体"/>
                <w:kern w:val="0"/>
                <w:sz w:val="24"/>
                <w:szCs w:val="24"/>
              </w:rPr>
            </w:pPr>
          </w:p>
        </w:tc>
        <w:tc>
          <w:tcPr>
            <w:tcW w:w="668" w:type="pct"/>
            <w:vAlign w:val="center"/>
          </w:tcPr>
          <w:p>
            <w:pPr>
              <w:widowControl/>
              <w:jc w:val="left"/>
              <w:rPr>
                <w:rFonts w:ascii="Times New Roman" w:hAnsi="Times New Roman" w:eastAsia="仿宋_GB2312" w:cs="宋体"/>
                <w:kern w:val="0"/>
                <w:sz w:val="24"/>
                <w:szCs w:val="24"/>
              </w:rPr>
            </w:pPr>
          </w:p>
        </w:tc>
        <w:tc>
          <w:tcPr>
            <w:tcW w:w="692" w:type="pct"/>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发表论文/著作情况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序号</w:t>
            </w:r>
          </w:p>
        </w:tc>
        <w:tc>
          <w:tcPr>
            <w:tcW w:w="1520"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题目</w:t>
            </w:r>
          </w:p>
        </w:tc>
        <w:tc>
          <w:tcPr>
            <w:tcW w:w="973"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刊物（出版社）名称</w:t>
            </w:r>
          </w:p>
        </w:tc>
        <w:tc>
          <w:tcPr>
            <w:tcW w:w="666" w:type="pct"/>
            <w:vAlign w:val="center"/>
          </w:tcPr>
          <w:p>
            <w:pPr>
              <w:widowControl/>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刊物</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级别</w:t>
            </w:r>
          </w:p>
        </w:tc>
        <w:tc>
          <w:tcPr>
            <w:tcW w:w="668"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发表</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时间</w:t>
            </w:r>
          </w:p>
        </w:tc>
        <w:tc>
          <w:tcPr>
            <w:tcW w:w="692" w:type="pct"/>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署名</w:t>
            </w:r>
            <w:r>
              <w:rPr>
                <w:rFonts w:hint="eastAsia" w:ascii="Times New Roman" w:hAnsi="Times New Roman" w:eastAsia="宋体" w:cs="宋体"/>
                <w:b/>
                <w:kern w:val="0"/>
                <w:sz w:val="24"/>
                <w:szCs w:val="24"/>
              </w:rPr>
              <w:t xml:space="preserve">  </w:t>
            </w:r>
            <w:r>
              <w:rPr>
                <w:rFonts w:ascii="Times New Roman" w:hAnsi="Times New Roman" w:eastAsia="宋体" w:cs="宋体"/>
                <w:b/>
                <w:kern w:val="0"/>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jc w:val="center"/>
              <w:rPr>
                <w:rFonts w:ascii="Times New Roman" w:hAnsi="Times New Roman" w:eastAsia="仿宋_GB2312" w:cs="宋体"/>
                <w:kern w:val="0"/>
                <w:sz w:val="24"/>
                <w:szCs w:val="24"/>
              </w:rPr>
            </w:pPr>
          </w:p>
        </w:tc>
        <w:tc>
          <w:tcPr>
            <w:tcW w:w="973" w:type="pct"/>
            <w:vAlign w:val="center"/>
          </w:tcPr>
          <w:p>
            <w:pPr>
              <w:widowControl/>
              <w:jc w:val="center"/>
              <w:rPr>
                <w:rFonts w:ascii="Times New Roman" w:hAnsi="Times New Roman" w:eastAsia="仿宋_GB2312" w:cs="宋体"/>
                <w:kern w:val="0"/>
                <w:sz w:val="24"/>
                <w:szCs w:val="24"/>
              </w:rPr>
            </w:pPr>
          </w:p>
        </w:tc>
        <w:tc>
          <w:tcPr>
            <w:tcW w:w="666" w:type="pct"/>
            <w:vAlign w:val="center"/>
          </w:tcPr>
          <w:p>
            <w:pPr>
              <w:widowControl/>
              <w:jc w:val="center"/>
              <w:rPr>
                <w:rFonts w:ascii="Times New Roman" w:hAnsi="Times New Roman" w:eastAsia="仿宋_GB2312" w:cs="宋体"/>
                <w:kern w:val="0"/>
                <w:sz w:val="24"/>
                <w:szCs w:val="24"/>
              </w:rPr>
            </w:pPr>
          </w:p>
        </w:tc>
        <w:tc>
          <w:tcPr>
            <w:tcW w:w="668" w:type="pct"/>
            <w:vAlign w:val="center"/>
          </w:tcPr>
          <w:p>
            <w:pPr>
              <w:widowControl/>
              <w:jc w:val="center"/>
              <w:rPr>
                <w:rFonts w:ascii="Times New Roman" w:hAnsi="Times New Roman" w:eastAsia="仿宋_GB2312" w:cs="宋体"/>
                <w:kern w:val="0"/>
                <w:sz w:val="24"/>
                <w:szCs w:val="24"/>
              </w:rPr>
            </w:pPr>
          </w:p>
        </w:tc>
        <w:tc>
          <w:tcPr>
            <w:tcW w:w="692" w:type="pct"/>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pPr>
              <w:widowControl/>
              <w:spacing w:line="320" w:lineRule="atLeast"/>
              <w:jc w:val="center"/>
              <w:rPr>
                <w:rFonts w:ascii="Times New Roman" w:hAnsi="Times New Roman" w:eastAsia="宋体" w:cs="宋体"/>
                <w:b/>
                <w:kern w:val="0"/>
                <w:sz w:val="24"/>
                <w:szCs w:val="24"/>
              </w:rPr>
            </w:pPr>
          </w:p>
        </w:tc>
        <w:tc>
          <w:tcPr>
            <w:tcW w:w="1520" w:type="pct"/>
            <w:vAlign w:val="center"/>
          </w:tcPr>
          <w:p>
            <w:pPr>
              <w:widowControl/>
              <w:spacing w:line="320" w:lineRule="atLeast"/>
              <w:jc w:val="center"/>
              <w:rPr>
                <w:rFonts w:ascii="Times New Roman" w:hAnsi="Times New Roman" w:eastAsia="宋体" w:cs="宋体"/>
                <w:b/>
                <w:kern w:val="0"/>
                <w:sz w:val="24"/>
                <w:szCs w:val="24"/>
              </w:rPr>
            </w:pPr>
          </w:p>
        </w:tc>
        <w:tc>
          <w:tcPr>
            <w:tcW w:w="973" w:type="pct"/>
            <w:vAlign w:val="center"/>
          </w:tcPr>
          <w:p>
            <w:pPr>
              <w:widowControl/>
              <w:spacing w:line="320" w:lineRule="atLeast"/>
              <w:jc w:val="center"/>
              <w:rPr>
                <w:rFonts w:ascii="Times New Roman" w:hAnsi="Times New Roman" w:eastAsia="宋体" w:cs="宋体"/>
                <w:b/>
                <w:kern w:val="0"/>
                <w:sz w:val="24"/>
                <w:szCs w:val="24"/>
              </w:rPr>
            </w:pPr>
          </w:p>
        </w:tc>
        <w:tc>
          <w:tcPr>
            <w:tcW w:w="666" w:type="pct"/>
            <w:vAlign w:val="center"/>
          </w:tcPr>
          <w:p>
            <w:pPr>
              <w:widowControl/>
              <w:spacing w:line="320" w:lineRule="atLeast"/>
              <w:jc w:val="center"/>
              <w:rPr>
                <w:rFonts w:ascii="Times New Roman" w:hAnsi="Times New Roman" w:eastAsia="宋体" w:cs="宋体"/>
                <w:b/>
                <w:kern w:val="0"/>
                <w:sz w:val="24"/>
                <w:szCs w:val="24"/>
              </w:rPr>
            </w:pPr>
          </w:p>
        </w:tc>
        <w:tc>
          <w:tcPr>
            <w:tcW w:w="668" w:type="pct"/>
            <w:vAlign w:val="center"/>
          </w:tcPr>
          <w:p>
            <w:pPr>
              <w:widowControl/>
              <w:spacing w:line="320" w:lineRule="atLeast"/>
              <w:jc w:val="center"/>
              <w:rPr>
                <w:rFonts w:ascii="Times New Roman" w:hAnsi="Times New Roman" w:eastAsia="宋体" w:cs="宋体"/>
                <w:b/>
                <w:kern w:val="0"/>
                <w:sz w:val="24"/>
                <w:szCs w:val="24"/>
              </w:rPr>
            </w:pPr>
          </w:p>
        </w:tc>
        <w:tc>
          <w:tcPr>
            <w:tcW w:w="692" w:type="pct"/>
            <w:vAlign w:val="center"/>
          </w:tcPr>
          <w:p>
            <w:pPr>
              <w:widowControl/>
              <w:spacing w:line="320" w:lineRule="atLeast"/>
              <w:jc w:val="center"/>
              <w:rPr>
                <w:rFonts w:ascii="Times New Roman" w:hAnsi="Times New Roman"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pPr>
              <w:widowControl/>
              <w:spacing w:line="320" w:lineRule="atLeast"/>
              <w:jc w:val="center"/>
              <w:rPr>
                <w:rFonts w:ascii="Times New Roman" w:hAnsi="Times New Roman" w:eastAsia="宋体" w:cs="宋体"/>
                <w:b/>
                <w:kern w:val="0"/>
                <w:sz w:val="24"/>
                <w:szCs w:val="24"/>
              </w:rPr>
            </w:pPr>
            <w:r>
              <w:rPr>
                <w:rFonts w:ascii="Times New Roman" w:hAnsi="Times New Roman" w:eastAsia="宋体" w:cs="宋体"/>
                <w:b/>
                <w:kern w:val="0"/>
                <w:sz w:val="24"/>
                <w:szCs w:val="24"/>
              </w:rPr>
              <w:t>成果应用情况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5000" w:type="pct"/>
            <w:gridSpan w:val="6"/>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楷体_GB2312" w:cs="宋体"/>
                <w:bCs/>
                <w:kern w:val="0"/>
                <w:sz w:val="24"/>
                <w:szCs w:val="21"/>
              </w:rPr>
            </w:pPr>
            <w:r>
              <w:rPr>
                <w:rFonts w:ascii="Times New Roman" w:hAnsi="Times New Roman" w:eastAsia="楷体_GB2312" w:cs="宋体"/>
                <w:bCs/>
                <w:kern w:val="0"/>
                <w:sz w:val="24"/>
                <w:szCs w:val="21"/>
              </w:rPr>
              <w:t>（研究成果被政府、学校、企业等相关机构采用，或作为典型案例推广情况）</w:t>
            </w:r>
          </w:p>
          <w:p>
            <w:pPr>
              <w:widowControl/>
              <w:spacing w:line="150" w:lineRule="atLeast"/>
              <w:jc w:val="left"/>
              <w:rPr>
                <w:rFonts w:ascii="Times New Roman" w:hAnsi="Times New Roman" w:eastAsia="楷体_GB2312" w:cs="宋体"/>
                <w:bCs/>
                <w:kern w:val="0"/>
                <w:sz w:val="24"/>
                <w:szCs w:val="21"/>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line="240" w:lineRule="atLeast"/>
        <w:jc w:val="left"/>
        <w:rPr>
          <w:rFonts w:ascii="Times New Roman" w:hAnsi="Times New Roman" w:eastAsia="宋体" w:cs="宋体"/>
          <w:b/>
          <w:bCs/>
          <w:kern w:val="0"/>
          <w:sz w:val="28"/>
          <w:szCs w:val="28"/>
        </w:rPr>
      </w:pPr>
      <w:r>
        <w:rPr>
          <w:rFonts w:ascii="Times New Roman" w:hAnsi="Times New Roman" w:eastAsia="宋体" w:cs="宋体"/>
          <w:b/>
          <w:bCs/>
          <w:kern w:val="0"/>
          <w:sz w:val="28"/>
          <w:szCs w:val="28"/>
        </w:rPr>
        <w:br w:type="page"/>
      </w:r>
      <w:r>
        <w:rPr>
          <w:rFonts w:hint="eastAsia" w:ascii="Times New Roman" w:hAnsi="Times New Roman" w:eastAsia="宋体" w:cs="宋体"/>
          <w:b/>
          <w:bCs/>
          <w:kern w:val="0"/>
          <w:sz w:val="28"/>
          <w:szCs w:val="28"/>
        </w:rPr>
        <w:t>二</w:t>
      </w:r>
      <w:r>
        <w:rPr>
          <w:rFonts w:ascii="Times New Roman" w:hAnsi="Times New Roman" w:eastAsia="宋体" w:cs="宋体"/>
          <w:b/>
          <w:bCs/>
          <w:kern w:val="0"/>
          <w:sz w:val="28"/>
          <w:szCs w:val="28"/>
        </w:rPr>
        <w:t>、未来三年工作规划（可附页）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2" w:type="dxa"/>
            <w:tcBorders>
              <w:top w:val="single" w:color="auto" w:sz="4" w:space="0"/>
              <w:left w:val="single" w:color="auto" w:sz="4" w:space="0"/>
              <w:bottom w:val="single" w:color="auto" w:sz="4" w:space="0"/>
              <w:right w:val="single" w:color="auto" w:sz="4" w:space="0"/>
            </w:tcBorders>
          </w:tcPr>
          <w:p>
            <w:pPr>
              <w:widowControl/>
              <w:spacing w:before="65" w:beforeLines="20" w:line="150" w:lineRule="atLeast"/>
              <w:jc w:val="left"/>
              <w:rPr>
                <w:rFonts w:ascii="Times New Roman" w:hAnsi="Times New Roman" w:eastAsia="黑体" w:cs="宋体"/>
                <w:b/>
                <w:kern w:val="0"/>
                <w:sz w:val="24"/>
                <w:szCs w:val="24"/>
              </w:rPr>
            </w:pPr>
            <w:r>
              <w:rPr>
                <w:rFonts w:ascii="Times New Roman" w:hAnsi="Times New Roman" w:eastAsia="黑体" w:cs="宋体"/>
                <w:kern w:val="0"/>
                <w:sz w:val="24"/>
                <w:szCs w:val="24"/>
              </w:rPr>
              <w:t>包括工作重点、建设思路、进度安排、预期成果等方面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3"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163" w:beforeLines="50" w:after="163" w:afterLines="50" w:line="280" w:lineRule="atLeast"/>
        <w:jc w:val="left"/>
        <w:rPr>
          <w:rFonts w:ascii="Times New Roman" w:hAnsi="Times New Roman" w:eastAsia="宋体" w:cs="宋体"/>
          <w:b/>
          <w:kern w:val="0"/>
          <w:sz w:val="24"/>
          <w:szCs w:val="24"/>
        </w:rPr>
      </w:pPr>
      <w:r>
        <w:rPr>
          <w:rFonts w:ascii="Times New Roman" w:hAnsi="Times New Roman" w:eastAsia="宋体" w:cs="宋体"/>
          <w:b/>
          <w:kern w:val="0"/>
          <w:sz w:val="24"/>
          <w:szCs w:val="24"/>
        </w:rPr>
        <w:br w:type="page"/>
      </w:r>
      <w:r>
        <w:rPr>
          <w:rFonts w:hint="eastAsia" w:ascii="Times New Roman" w:hAnsi="Times New Roman" w:eastAsia="宋体" w:cs="宋体"/>
          <w:b/>
          <w:bCs/>
          <w:kern w:val="0"/>
          <w:sz w:val="28"/>
          <w:szCs w:val="28"/>
        </w:rPr>
        <w:t>三</w:t>
      </w:r>
      <w:r>
        <w:rPr>
          <w:rFonts w:ascii="Times New Roman" w:hAnsi="Times New Roman" w:eastAsia="宋体" w:cs="宋体"/>
          <w:b/>
          <w:bCs/>
          <w:kern w:val="0"/>
          <w:sz w:val="28"/>
          <w:szCs w:val="28"/>
        </w:rPr>
        <w:t>、申报优势（可附页）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280" w:lineRule="atLeast"/>
              <w:jc w:val="left"/>
              <w:rPr>
                <w:rFonts w:ascii="Times New Roman" w:hAnsi="Times New Roman" w:eastAsia="宋体" w:cs="宋体"/>
                <w:b/>
                <w:kern w:val="0"/>
                <w:sz w:val="24"/>
                <w:szCs w:val="24"/>
              </w:rPr>
            </w:pPr>
            <w:r>
              <w:rPr>
                <w:rFonts w:hint="eastAsia" w:ascii="Times New Roman" w:hAnsi="Times New Roman" w:eastAsia="黑体" w:cs="宋体"/>
                <w:kern w:val="0"/>
                <w:sz w:val="24"/>
                <w:szCs w:val="24"/>
              </w:rPr>
              <w:t>负责人及其团队</w:t>
            </w:r>
            <w:r>
              <w:rPr>
                <w:rFonts w:ascii="Times New Roman" w:hAnsi="Times New Roman" w:eastAsia="黑体" w:cs="宋体"/>
                <w:kern w:val="0"/>
                <w:sz w:val="24"/>
                <w:szCs w:val="24"/>
              </w:rPr>
              <w:t>所具备的优势和特色等。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5" w:hRule="atLeast"/>
        </w:trPr>
        <w:tc>
          <w:tcPr>
            <w:tcW w:w="8522" w:type="dxa"/>
            <w:tcBorders>
              <w:top w:val="single" w:color="auto" w:sz="4" w:space="0"/>
              <w:left w:val="single" w:color="auto" w:sz="4" w:space="0"/>
              <w:bottom w:val="single" w:color="auto" w:sz="4" w:space="0"/>
              <w:right w:val="single" w:color="auto" w:sz="4" w:space="0"/>
            </w:tcBorders>
          </w:tcPr>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宋体" w:cs="宋体"/>
                <w:b/>
                <w:kern w:val="0"/>
                <w:sz w:val="24"/>
                <w:szCs w:val="24"/>
              </w:rPr>
            </w:pPr>
          </w:p>
          <w:p>
            <w:pPr>
              <w:widowControl/>
              <w:spacing w:line="150" w:lineRule="atLeast"/>
              <w:jc w:val="left"/>
              <w:rPr>
                <w:rFonts w:ascii="Times New Roman" w:hAnsi="Times New Roman" w:eastAsia="仿宋_GB2312" w:cs="宋体"/>
                <w:kern w:val="0"/>
                <w:sz w:val="24"/>
                <w:szCs w:val="24"/>
              </w:rPr>
            </w:pPr>
          </w:p>
        </w:tc>
      </w:tr>
    </w:tbl>
    <w:p>
      <w:pPr>
        <w:widowControl/>
        <w:spacing w:before="163" w:beforeLines="50" w:line="280" w:lineRule="atLeast"/>
        <w:jc w:val="left"/>
        <w:rPr>
          <w:rFonts w:ascii="Times New Roman" w:hAnsi="Times New Roman" w:eastAsia="宋体" w:cs="宋体"/>
          <w:b/>
          <w:bCs/>
          <w:kern w:val="0"/>
          <w:sz w:val="28"/>
          <w:szCs w:val="28"/>
        </w:rPr>
      </w:pPr>
      <w:r>
        <w:rPr>
          <w:rFonts w:ascii="Times New Roman" w:hAnsi="Times New Roman" w:eastAsia="宋体" w:cs="宋体"/>
          <w:b/>
          <w:bCs/>
          <w:kern w:val="0"/>
          <w:sz w:val="28"/>
          <w:szCs w:val="28"/>
        </w:rPr>
        <w:br w:type="page"/>
      </w:r>
      <w:r>
        <w:rPr>
          <w:rFonts w:hint="eastAsia" w:ascii="Times New Roman" w:hAnsi="Times New Roman" w:eastAsia="宋体" w:cs="宋体"/>
          <w:b/>
          <w:bCs/>
          <w:kern w:val="0"/>
          <w:sz w:val="28"/>
          <w:szCs w:val="28"/>
        </w:rPr>
        <w:t>四</w:t>
      </w:r>
      <w:r>
        <w:rPr>
          <w:rFonts w:ascii="Times New Roman" w:hAnsi="Times New Roman" w:eastAsia="宋体" w:cs="宋体"/>
          <w:b/>
          <w:bCs/>
          <w:kern w:val="0"/>
          <w:sz w:val="28"/>
          <w:szCs w:val="28"/>
        </w:rPr>
        <w:t>、条件保障（可附页）</w:t>
      </w:r>
    </w:p>
    <w:tbl>
      <w:tblPr>
        <w:tblStyle w:val="1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21" w:type="dxa"/>
            <w:tcBorders>
              <w:top w:val="single" w:color="auto" w:sz="4" w:space="0"/>
              <w:left w:val="single" w:color="auto" w:sz="4" w:space="0"/>
              <w:bottom w:val="single" w:color="auto" w:sz="4" w:space="0"/>
              <w:right w:val="single" w:color="auto" w:sz="4" w:space="0"/>
            </w:tcBorders>
            <w:vAlign w:val="center"/>
          </w:tcPr>
          <w:p>
            <w:pPr>
              <w:widowControl/>
              <w:spacing w:line="280" w:lineRule="atLeast"/>
              <w:jc w:val="left"/>
              <w:rPr>
                <w:rFonts w:ascii="Times New Roman" w:hAnsi="Times New Roman" w:eastAsia="黑体" w:cs="宋体"/>
                <w:b/>
                <w:kern w:val="0"/>
                <w:sz w:val="24"/>
                <w:szCs w:val="24"/>
              </w:rPr>
            </w:pPr>
            <w:r>
              <w:rPr>
                <w:rFonts w:ascii="Times New Roman" w:hAnsi="Times New Roman" w:eastAsia="黑体" w:cs="宋体"/>
                <w:kern w:val="0"/>
                <w:sz w:val="24"/>
                <w:szCs w:val="24"/>
              </w:rPr>
              <w:t>申报人所在高校能提供的政策、经费、场地、人员、平台、技术等方面配套支持。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trPr>
        <w:tc>
          <w:tcPr>
            <w:tcW w:w="8721"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spacing w:line="276" w:lineRule="auto"/>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p>
            <w:pPr>
              <w:widowControl/>
              <w:jc w:val="left"/>
              <w:rPr>
                <w:rFonts w:ascii="Times New Roman" w:hAnsi="Times New Roman" w:eastAsia="宋体" w:cs="宋体"/>
                <w:b/>
                <w:kern w:val="0"/>
                <w:sz w:val="24"/>
                <w:szCs w:val="24"/>
              </w:rPr>
            </w:pPr>
          </w:p>
        </w:tc>
      </w:tr>
    </w:tbl>
    <w:p>
      <w:pPr>
        <w:overflowPunct w:val="0"/>
        <w:spacing w:before="163" w:beforeLines="50" w:after="163" w:afterLines="50" w:line="560" w:lineRule="exact"/>
        <w:jc w:val="left"/>
        <w:rPr>
          <w:rFonts w:ascii="黑体" w:eastAsia="黑体" w:cs="Times New Roman"/>
          <w:kern w:val="0"/>
          <w:sz w:val="32"/>
          <w:szCs w:val="32"/>
        </w:rPr>
      </w:pPr>
      <w:r>
        <w:rPr>
          <w:rFonts w:hint="eastAsia" w:ascii="黑体" w:eastAsia="黑体" w:cs="Times New Roman"/>
          <w:kern w:val="0"/>
          <w:sz w:val="32"/>
          <w:szCs w:val="32"/>
        </w:rPr>
        <w:t>附件3</w:t>
      </w:r>
    </w:p>
    <w:p>
      <w:pPr>
        <w:overflowPunct w:val="0"/>
        <w:spacing w:before="163" w:beforeLines="50" w:after="163" w:afterLines="50" w:line="560" w:lineRule="exact"/>
        <w:jc w:val="center"/>
        <w:rPr>
          <w:rFonts w:ascii="Times New Roman" w:hAnsi="Times New Roman" w:eastAsia="方正小标宋简体" w:cs="Times New Roman"/>
          <w:kern w:val="0"/>
          <w:sz w:val="40"/>
          <w:szCs w:val="36"/>
        </w:rPr>
      </w:pPr>
      <w:r>
        <w:rPr>
          <w:rFonts w:hint="eastAsia" w:ascii="Times New Roman" w:hAnsi="Times New Roman" w:eastAsia="方正小标宋简体" w:cs="Times New Roman"/>
          <w:kern w:val="0"/>
          <w:sz w:val="40"/>
          <w:szCs w:val="36"/>
        </w:rPr>
        <w:t>江苏</w:t>
      </w:r>
      <w:r>
        <w:rPr>
          <w:rFonts w:ascii="Times New Roman" w:hAnsi="Times New Roman" w:eastAsia="方正小标宋简体" w:cs="Times New Roman"/>
          <w:kern w:val="0"/>
          <w:sz w:val="40"/>
          <w:szCs w:val="36"/>
        </w:rPr>
        <w:t>高校网络</w:t>
      </w:r>
      <w:r>
        <w:rPr>
          <w:rFonts w:hint="eastAsia" w:ascii="Times New Roman" w:hAnsi="Times New Roman" w:eastAsia="方正小标宋简体" w:cs="Times New Roman"/>
          <w:kern w:val="0"/>
          <w:sz w:val="40"/>
          <w:szCs w:val="36"/>
        </w:rPr>
        <w:t>思政</w:t>
      </w:r>
      <w:r>
        <w:rPr>
          <w:rFonts w:ascii="Times New Roman" w:hAnsi="Times New Roman" w:eastAsia="方正小标宋简体" w:cs="Times New Roman"/>
          <w:kern w:val="0"/>
          <w:sz w:val="40"/>
          <w:szCs w:val="36"/>
        </w:rPr>
        <w:t>名师</w:t>
      </w:r>
      <w:r>
        <w:rPr>
          <w:rFonts w:hint="eastAsia" w:ascii="Times New Roman" w:hAnsi="Times New Roman" w:eastAsia="方正小标宋简体" w:cs="Times New Roman"/>
          <w:kern w:val="0"/>
          <w:sz w:val="40"/>
          <w:szCs w:val="36"/>
        </w:rPr>
        <w:t>工作室建设管理办法  （试行）</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总则</w:t>
      </w:r>
    </w:p>
    <w:p>
      <w:pPr>
        <w:overflowPunct w:val="0"/>
        <w:spacing w:line="560" w:lineRule="exact"/>
        <w:ind w:firstLine="6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第一条</w:t>
      </w:r>
      <w:r>
        <w:rPr>
          <w:rFonts w:ascii="Times New Roman" w:hAnsi="Times New Roman" w:eastAsia="仿宋_GB2312" w:cs="Times New Roman"/>
          <w:kern w:val="0"/>
          <w:sz w:val="32"/>
          <w:szCs w:val="32"/>
        </w:rPr>
        <w:t xml:space="preserve">  为深入学习贯彻习近平新时代中国特色社会主义思想和党的十九大</w:t>
      </w:r>
      <w:r>
        <w:rPr>
          <w:rFonts w:hint="eastAsia" w:ascii="Times New Roman" w:hAnsi="Times New Roman" w:eastAsia="仿宋_GB2312" w:cs="Times New Roman"/>
          <w:kern w:val="0"/>
          <w:sz w:val="32"/>
          <w:szCs w:val="32"/>
        </w:rPr>
        <w:t>、十九届历次全会</w:t>
      </w:r>
      <w:r>
        <w:rPr>
          <w:rFonts w:ascii="Times New Roman" w:hAnsi="Times New Roman" w:eastAsia="仿宋_GB2312" w:cs="Times New Roman"/>
          <w:kern w:val="0"/>
          <w:sz w:val="32"/>
          <w:szCs w:val="32"/>
        </w:rPr>
        <w:t>精神，进一步把</w:t>
      </w:r>
      <w:r>
        <w:rPr>
          <w:rFonts w:hint="eastAsia" w:ascii="Times New Roman" w:hAnsi="Times New Roman" w:eastAsia="仿宋_GB2312" w:cs="Times New Roman"/>
          <w:kern w:val="0"/>
          <w:sz w:val="32"/>
          <w:szCs w:val="32"/>
        </w:rPr>
        <w:t>全国全省教育大会、</w:t>
      </w:r>
      <w:r>
        <w:rPr>
          <w:rFonts w:ascii="Times New Roman" w:hAnsi="Times New Roman" w:eastAsia="仿宋_GB2312" w:cs="Times New Roman"/>
          <w:kern w:val="0"/>
          <w:sz w:val="32"/>
          <w:szCs w:val="32"/>
        </w:rPr>
        <w:t>全国</w:t>
      </w:r>
      <w:r>
        <w:rPr>
          <w:rFonts w:hint="eastAsia" w:ascii="Times New Roman" w:hAnsi="Times New Roman" w:eastAsia="仿宋_GB2312" w:cs="Times New Roman"/>
          <w:kern w:val="0"/>
          <w:sz w:val="32"/>
          <w:szCs w:val="32"/>
        </w:rPr>
        <w:t>全省</w:t>
      </w:r>
      <w:r>
        <w:rPr>
          <w:rFonts w:ascii="Times New Roman" w:hAnsi="Times New Roman" w:eastAsia="仿宋_GB2312" w:cs="Times New Roman"/>
          <w:kern w:val="0"/>
          <w:sz w:val="32"/>
          <w:szCs w:val="32"/>
        </w:rPr>
        <w:t>高校思想政治工作会议</w:t>
      </w:r>
      <w:r>
        <w:rPr>
          <w:rFonts w:hint="eastAsia" w:ascii="Times New Roman" w:hAnsi="Times New Roman" w:eastAsia="仿宋_GB2312" w:cs="Times New Roman"/>
          <w:kern w:val="0"/>
          <w:sz w:val="32"/>
          <w:szCs w:val="32"/>
        </w:rPr>
        <w:t>、学校思想政治理论课教师座谈会</w:t>
      </w:r>
      <w:r>
        <w:rPr>
          <w:rFonts w:ascii="Times New Roman" w:hAnsi="Times New Roman" w:eastAsia="仿宋_GB2312" w:cs="Times New Roman"/>
          <w:kern w:val="0"/>
          <w:sz w:val="32"/>
          <w:szCs w:val="32"/>
        </w:rPr>
        <w:t>精神贯彻落实引向深入，聚焦高校思政工作时代特点和高校师生现实需求，切实加强高校网络思政工作队伍建设，着力培育一批政治强、业务精、作风好的网络</w:t>
      </w:r>
      <w:r>
        <w:rPr>
          <w:rFonts w:hint="eastAsia" w:ascii="Times New Roman" w:hAnsi="Times New Roman" w:eastAsia="仿宋_GB2312" w:cs="Times New Roman"/>
          <w:kern w:val="0"/>
          <w:sz w:val="32"/>
          <w:szCs w:val="32"/>
        </w:rPr>
        <w:t>思政名师</w:t>
      </w:r>
      <w:r>
        <w:rPr>
          <w:rFonts w:ascii="Times New Roman" w:hAnsi="Times New Roman" w:eastAsia="仿宋_GB2312" w:cs="Times New Roman"/>
          <w:kern w:val="0"/>
          <w:sz w:val="32"/>
          <w:szCs w:val="32"/>
        </w:rPr>
        <w:t>，进一步发挥新媒体平台对高校思想政治工作的促进作用</w:t>
      </w:r>
      <w:r>
        <w:rPr>
          <w:rFonts w:hint="eastAsia" w:ascii="宋体" w:hAnsi="宋体" w:eastAsia="仿宋_GB2312" w:cs="宋体"/>
          <w:kern w:val="0"/>
          <w:sz w:val="32"/>
          <w:szCs w:val="32"/>
        </w:rPr>
        <w:t>，增强高校思想政治工作的时代感和实效性</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决定</w:t>
      </w:r>
      <w:r>
        <w:rPr>
          <w:rFonts w:hint="eastAsia" w:ascii="Times New Roman" w:hAnsi="Times New Roman" w:eastAsia="仿宋_GB2312" w:cs="Times New Roman"/>
          <w:kern w:val="0"/>
          <w:sz w:val="32"/>
          <w:szCs w:val="32"/>
        </w:rPr>
        <w:t>设立</w:t>
      </w:r>
      <w:r>
        <w:rPr>
          <w:rFonts w:ascii="Times New Roman" w:hAnsi="Times New Roman" w:eastAsia="仿宋_GB2312" w:cs="Times New Roman"/>
          <w:kern w:val="0"/>
          <w:sz w:val="32"/>
          <w:szCs w:val="32"/>
        </w:rPr>
        <w:t>“高校网络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w:t>
      </w:r>
      <w:r>
        <w:rPr>
          <w:rFonts w:hint="eastAsia" w:ascii="Times New Roman" w:hAnsi="Times New Roman" w:eastAsia="仿宋_GB2312" w:cs="Times New Roman"/>
          <w:kern w:val="0"/>
          <w:sz w:val="32"/>
          <w:szCs w:val="32"/>
        </w:rPr>
        <w:t>工作室</w:t>
      </w:r>
      <w:r>
        <w:rPr>
          <w:rFonts w:ascii="Times New Roman" w:hAnsi="Times New Roman" w:eastAsia="仿宋_GB2312" w:cs="Times New Roman"/>
          <w:kern w:val="0"/>
          <w:sz w:val="32"/>
          <w:szCs w:val="32"/>
        </w:rPr>
        <w:t>”。</w:t>
      </w:r>
    </w:p>
    <w:p>
      <w:pPr>
        <w:overflowPunct w:val="0"/>
        <w:spacing w:line="560" w:lineRule="exact"/>
        <w:ind w:firstLine="6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第二条</w:t>
      </w:r>
      <w:r>
        <w:rPr>
          <w:rFonts w:ascii="Times New Roman" w:hAnsi="Times New Roman" w:eastAsia="仿宋_GB2312" w:cs="Times New Roman"/>
          <w:kern w:val="0"/>
          <w:sz w:val="32"/>
          <w:szCs w:val="32"/>
        </w:rPr>
        <w:t xml:space="preserve">  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名师是具备坚定的政治立场和过硬的业务本领，</w:t>
      </w:r>
      <w:r>
        <w:rPr>
          <w:rFonts w:hint="eastAsia" w:ascii="Times New Roman" w:hAnsi="Times New Roman" w:eastAsia="仿宋_GB2312" w:cs="Times New Roman"/>
          <w:kern w:val="0"/>
          <w:sz w:val="32"/>
          <w:szCs w:val="32"/>
        </w:rPr>
        <w:t>能</w:t>
      </w:r>
      <w:r>
        <w:rPr>
          <w:rFonts w:ascii="Times New Roman" w:hAnsi="Times New Roman" w:eastAsia="仿宋_GB2312" w:cs="Times New Roman"/>
          <w:kern w:val="0"/>
          <w:sz w:val="32"/>
          <w:szCs w:val="32"/>
        </w:rPr>
        <w:t>主动参与清朗网络空间建设，积极利用互联网传播正能量，弘扬主旋律，网络教育成果和教育实效突出，具有较大网络影响力和号召力的研究者和实践者。</w:t>
      </w:r>
    </w:p>
    <w:p>
      <w:pPr>
        <w:overflowPunct w:val="0"/>
        <w:spacing w:line="600" w:lineRule="exact"/>
        <w:ind w:firstLine="643"/>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第三条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“高校网络思政名师工作室”建设</w:t>
      </w:r>
      <w:r>
        <w:rPr>
          <w:rFonts w:ascii="Times New Roman" w:hAnsi="Times New Roman" w:eastAsia="仿宋_GB2312" w:cs="Times New Roman"/>
          <w:kern w:val="0"/>
          <w:sz w:val="32"/>
          <w:szCs w:val="32"/>
        </w:rPr>
        <w:t>的总体目标是以习近平新时代中国特色社会主义思想为指引，深入贯彻落实习近平总书记关于加强和改进高校思想政治工作的重要论述，围绕立德树人根本任务，培育一支富有创新和奉献精神，有志于在网络育人领域持续投入做出贡献的</w:t>
      </w:r>
      <w:r>
        <w:rPr>
          <w:rFonts w:hint="eastAsia" w:ascii="Times New Roman" w:hAnsi="Times New Roman" w:eastAsia="仿宋_GB2312" w:cs="Times New Roman"/>
          <w:kern w:val="0"/>
          <w:sz w:val="32"/>
          <w:szCs w:val="32"/>
        </w:rPr>
        <w:t>高校</w:t>
      </w:r>
      <w:r>
        <w:rPr>
          <w:rFonts w:ascii="Times New Roman" w:hAnsi="Times New Roman" w:eastAsia="仿宋_GB2312" w:cs="Times New Roman"/>
          <w:kern w:val="0"/>
          <w:sz w:val="32"/>
          <w:szCs w:val="32"/>
        </w:rPr>
        <w:t>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工作骨干队伍。充分发挥这支队伍的示范、引领、辐射、带动作用，进一步加大</w:t>
      </w:r>
      <w:r>
        <w:rPr>
          <w:rFonts w:hint="eastAsia" w:ascii="Times New Roman" w:hAnsi="Times New Roman" w:eastAsia="仿宋_GB2312" w:cs="Times New Roman"/>
          <w:kern w:val="0"/>
          <w:sz w:val="32"/>
          <w:szCs w:val="32"/>
        </w:rPr>
        <w:t>培养</w:t>
      </w:r>
      <w:r>
        <w:rPr>
          <w:rFonts w:ascii="Times New Roman" w:hAnsi="Times New Roman" w:eastAsia="仿宋_GB2312" w:cs="Times New Roman"/>
          <w:kern w:val="0"/>
          <w:sz w:val="32"/>
          <w:szCs w:val="32"/>
        </w:rPr>
        <w:t>扶持力度，提升</w:t>
      </w:r>
      <w:r>
        <w:rPr>
          <w:rFonts w:hint="eastAsia" w:ascii="Times New Roman" w:hAnsi="Times New Roman" w:eastAsia="仿宋_GB2312" w:cs="Times New Roman"/>
          <w:kern w:val="0"/>
          <w:sz w:val="32"/>
          <w:szCs w:val="32"/>
        </w:rPr>
        <w:t>网络宣传</w:t>
      </w:r>
      <w:r>
        <w:rPr>
          <w:rFonts w:ascii="Times New Roman" w:hAnsi="Times New Roman" w:eastAsia="仿宋_GB2312" w:cs="Times New Roman"/>
          <w:kern w:val="0"/>
          <w:sz w:val="32"/>
          <w:szCs w:val="32"/>
        </w:rPr>
        <w:t>质量，构建</w:t>
      </w:r>
      <w:r>
        <w:rPr>
          <w:rFonts w:hint="eastAsia" w:ascii="Times New Roman" w:hAnsi="Times New Roman" w:eastAsia="仿宋_GB2312" w:cs="Times New Roman"/>
          <w:kern w:val="0"/>
          <w:sz w:val="32"/>
          <w:szCs w:val="32"/>
        </w:rPr>
        <w:t>网络</w:t>
      </w:r>
      <w:r>
        <w:rPr>
          <w:rFonts w:ascii="Times New Roman" w:hAnsi="Times New Roman" w:eastAsia="仿宋_GB2312" w:cs="Times New Roman"/>
          <w:kern w:val="0"/>
          <w:sz w:val="32"/>
          <w:szCs w:val="32"/>
        </w:rPr>
        <w:t>传播矩阵，发挥</w:t>
      </w:r>
      <w:r>
        <w:rPr>
          <w:rFonts w:hint="eastAsia" w:ascii="Times New Roman" w:hAnsi="Times New Roman" w:eastAsia="仿宋_GB2312" w:cs="Times New Roman"/>
          <w:kern w:val="0"/>
          <w:sz w:val="32"/>
          <w:szCs w:val="32"/>
        </w:rPr>
        <w:t>名师</w:t>
      </w:r>
      <w:r>
        <w:rPr>
          <w:rFonts w:ascii="Times New Roman" w:hAnsi="Times New Roman" w:eastAsia="仿宋_GB2312" w:cs="Times New Roman"/>
          <w:kern w:val="0"/>
          <w:sz w:val="32"/>
          <w:szCs w:val="32"/>
        </w:rPr>
        <w:t>示范作用，推动高校思想政治工作传统优势与信息技术高度融合，</w:t>
      </w:r>
      <w:r>
        <w:rPr>
          <w:rFonts w:hint="eastAsia" w:ascii="Times New Roman" w:hAnsi="Times New Roman" w:eastAsia="仿宋_GB2312" w:cs="Times New Roman"/>
          <w:kern w:val="0"/>
          <w:sz w:val="32"/>
          <w:szCs w:val="32"/>
        </w:rPr>
        <w:t>推动高校思想政治工作质量提升工程有效实施</w:t>
      </w:r>
      <w:r>
        <w:rPr>
          <w:rFonts w:ascii="Times New Roman" w:hAnsi="Times New Roman" w:eastAsia="仿宋_GB2312" w:cs="Times New Roman"/>
          <w:kern w:val="0"/>
          <w:sz w:val="32"/>
          <w:szCs w:val="32"/>
        </w:rPr>
        <w:t>，培养德智体美劳全面发展的社会主义建设者和接班人，培养担当民族复兴大任的时代新人。</w:t>
      </w:r>
    </w:p>
    <w:p>
      <w:pPr>
        <w:overflowPunct w:val="0"/>
        <w:spacing w:line="600" w:lineRule="exact"/>
        <w:ind w:firstLine="643"/>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第四条</w:t>
      </w:r>
      <w:r>
        <w:rPr>
          <w:rFonts w:ascii="Times New Roman" w:hAnsi="Times New Roman" w:eastAsia="仿宋_GB2312" w:cs="Times New Roman"/>
          <w:kern w:val="0"/>
          <w:sz w:val="32"/>
          <w:szCs w:val="32"/>
        </w:rPr>
        <w:t xml:space="preserve">  为促进“高校网络</w:t>
      </w:r>
      <w:r>
        <w:rPr>
          <w:rFonts w:hint="eastAsia" w:ascii="Times New Roman" w:hAnsi="Times New Roman" w:eastAsia="仿宋_GB2312" w:cs="Times New Roman"/>
          <w:kern w:val="0"/>
          <w:sz w:val="32"/>
          <w:szCs w:val="32"/>
        </w:rPr>
        <w:t>思政名师工作室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建设</w:t>
      </w:r>
      <w:r>
        <w:rPr>
          <w:rFonts w:ascii="Times New Roman" w:hAnsi="Times New Roman" w:eastAsia="仿宋_GB2312" w:cs="Times New Roman"/>
          <w:kern w:val="0"/>
          <w:sz w:val="32"/>
          <w:szCs w:val="32"/>
        </w:rPr>
        <w:t>工作顺利开展，加强对高校网络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名师的规范管理，特制定本办法。</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支持范围</w:t>
      </w:r>
    </w:p>
    <w:p>
      <w:pPr>
        <w:overflowPunct w:val="0"/>
        <w:spacing w:line="560" w:lineRule="exact"/>
        <w:ind w:firstLine="643" w:firstLineChars="200"/>
        <w:rPr>
          <w:rFonts w:ascii="Times New Roman" w:hAnsi="Times New Roman" w:eastAsia="仿宋_GB2312" w:cs="Tahoma"/>
          <w:kern w:val="0"/>
          <w:sz w:val="32"/>
          <w:szCs w:val="30"/>
        </w:rPr>
      </w:pPr>
      <w:r>
        <w:rPr>
          <w:rFonts w:ascii="Times New Roman" w:hAnsi="Times New Roman" w:eastAsia="楷体_GB2312" w:cs="Times New Roman"/>
          <w:b/>
          <w:kern w:val="0"/>
          <w:sz w:val="32"/>
          <w:szCs w:val="32"/>
        </w:rPr>
        <w:t>第五条</w:t>
      </w:r>
      <w:r>
        <w:rPr>
          <w:rFonts w:hint="eastAsia" w:ascii="Times New Roman" w:hAnsi="Times New Roman" w:eastAsia="楷体_GB2312" w:cs="Times New Roman"/>
          <w:b/>
          <w:kern w:val="0"/>
          <w:sz w:val="32"/>
          <w:szCs w:val="32"/>
        </w:rPr>
        <w:t xml:space="preserve">  “</w:t>
      </w:r>
      <w:r>
        <w:rPr>
          <w:rFonts w:hint="eastAsia" w:ascii="Times New Roman" w:hAnsi="Times New Roman" w:eastAsia="仿宋_GB2312" w:cs="Tahoma"/>
          <w:kern w:val="0"/>
          <w:sz w:val="32"/>
          <w:szCs w:val="30"/>
        </w:rPr>
        <w:t>高校网络思政名师工作室</w:t>
      </w:r>
      <w:r>
        <w:rPr>
          <w:rFonts w:hint="eastAsia" w:ascii="Times New Roman" w:hAnsi="Times New Roman" w:eastAsia="楷体_GB2312" w:cs="Times New Roman"/>
          <w:b/>
          <w:kern w:val="0"/>
          <w:sz w:val="32"/>
          <w:szCs w:val="32"/>
        </w:rPr>
        <w:t>”</w:t>
      </w:r>
      <w:r>
        <w:rPr>
          <w:rFonts w:hint="eastAsia" w:ascii="Times New Roman" w:hAnsi="Times New Roman" w:eastAsia="仿宋_GB2312" w:cs="Tahoma"/>
          <w:kern w:val="0"/>
          <w:sz w:val="32"/>
          <w:szCs w:val="30"/>
        </w:rPr>
        <w:t>负责人</w:t>
      </w:r>
      <w:r>
        <w:rPr>
          <w:rFonts w:hint="eastAsia" w:ascii="Times New Roman" w:hAnsi="Times New Roman" w:eastAsia="仿宋_GB2312" w:cs="Times New Roman"/>
          <w:kern w:val="0"/>
          <w:sz w:val="32"/>
          <w:szCs w:val="32"/>
        </w:rPr>
        <w:t>须为</w:t>
      </w:r>
      <w:r>
        <w:rPr>
          <w:rFonts w:ascii="Times New Roman" w:hAnsi="Times New Roman" w:eastAsia="仿宋_GB2312" w:cs="Times New Roman"/>
          <w:kern w:val="0"/>
          <w:sz w:val="32"/>
          <w:szCs w:val="32"/>
        </w:rPr>
        <w:t>各高校在编在岗教职员工</w:t>
      </w:r>
      <w:r>
        <w:rPr>
          <w:rFonts w:hint="eastAsia" w:ascii="Times New Roman" w:hAnsi="Times New Roman" w:eastAsia="仿宋_GB2312" w:cs="Tahoma"/>
          <w:kern w:val="0"/>
          <w:sz w:val="32"/>
          <w:szCs w:val="30"/>
        </w:rPr>
        <w:t>，具体包括高校分管校领导、</w:t>
      </w:r>
      <w:r>
        <w:rPr>
          <w:rFonts w:hint="eastAsia" w:ascii="Times New Roman" w:hAnsi="Times New Roman" w:eastAsia="仿宋_GB2312" w:cs="宋体"/>
          <w:kern w:val="0"/>
          <w:sz w:val="32"/>
          <w:szCs w:val="32"/>
        </w:rPr>
        <w:t>党委工作部门</w:t>
      </w:r>
      <w:r>
        <w:rPr>
          <w:rFonts w:hint="eastAsia" w:ascii="Times New Roman" w:hAnsi="Times New Roman" w:eastAsia="仿宋_GB2312" w:cs="Tahoma"/>
          <w:kern w:val="0"/>
          <w:sz w:val="32"/>
          <w:szCs w:val="30"/>
        </w:rPr>
        <w:t>干部、共青团干部、专职辅导员、心理健康教育教师、网络文化建设管理干部和专业课教师等。</w:t>
      </w:r>
    </w:p>
    <w:p>
      <w:pPr>
        <w:overflowPunct w:val="0"/>
        <w:spacing w:line="560" w:lineRule="exact"/>
        <w:ind w:firstLine="2720" w:firstLineChars="8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  岗位职责</w:t>
      </w:r>
    </w:p>
    <w:p>
      <w:pPr>
        <w:overflowPunct w:val="0"/>
        <w:spacing w:line="600" w:lineRule="exact"/>
        <w:ind w:firstLine="64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六</w:t>
      </w:r>
      <w:r>
        <w:rPr>
          <w:rFonts w:ascii="Times New Roman" w:hAnsi="Times New Roman" w:eastAsia="楷体_GB2312" w:cs="Times New Roman"/>
          <w:b/>
          <w:kern w:val="0"/>
          <w:sz w:val="32"/>
          <w:szCs w:val="32"/>
        </w:rPr>
        <w:t xml:space="preserve">条  </w:t>
      </w:r>
      <w:r>
        <w:rPr>
          <w:rFonts w:hint="eastAsia" w:ascii="Times New Roman" w:hAnsi="Times New Roman" w:eastAsia="楷体_GB2312" w:cs="Times New Roman"/>
          <w:b/>
          <w:kern w:val="0"/>
          <w:sz w:val="32"/>
          <w:szCs w:val="32"/>
        </w:rPr>
        <w:t>“</w:t>
      </w:r>
      <w:r>
        <w:rPr>
          <w:rFonts w:hint="eastAsia" w:ascii="Times New Roman" w:hAnsi="Times New Roman" w:eastAsia="仿宋_GB2312" w:cs="Tahoma"/>
          <w:kern w:val="0"/>
          <w:sz w:val="32"/>
          <w:szCs w:val="30"/>
        </w:rPr>
        <w:t>高校网络思政名师工作室</w:t>
      </w:r>
      <w:r>
        <w:rPr>
          <w:rFonts w:hint="eastAsia" w:ascii="Times New Roman" w:hAnsi="Times New Roman" w:eastAsia="楷体_GB2312" w:cs="Times New Roman"/>
          <w:b/>
          <w:kern w:val="0"/>
          <w:sz w:val="32"/>
          <w:szCs w:val="32"/>
        </w:rPr>
        <w:t>”</w:t>
      </w:r>
      <w:r>
        <w:rPr>
          <w:rFonts w:ascii="Times New Roman" w:hAnsi="Times New Roman" w:eastAsia="仿宋_GB2312" w:cs="Times New Roman"/>
          <w:kern w:val="0"/>
          <w:sz w:val="32"/>
          <w:szCs w:val="32"/>
        </w:rPr>
        <w:t>应承担以下工作职责：</w:t>
      </w:r>
    </w:p>
    <w:p>
      <w:pPr>
        <w:overflowPunct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1．理论宣传教育。面向高校师生群体，以</w:t>
      </w:r>
      <w:r>
        <w:rPr>
          <w:rFonts w:hint="eastAsia" w:ascii="Times New Roman" w:hAnsi="Times New Roman" w:eastAsia="仿宋_GB2312" w:cs="Times New Roman"/>
          <w:kern w:val="0"/>
          <w:sz w:val="32"/>
          <w:szCs w:val="32"/>
        </w:rPr>
        <w:t>组织</w:t>
      </w:r>
      <w:r>
        <w:rPr>
          <w:rFonts w:ascii="Times New Roman" w:hAnsi="Times New Roman" w:eastAsia="仿宋_GB2312" w:cs="Times New Roman"/>
          <w:kern w:val="0"/>
          <w:sz w:val="32"/>
          <w:szCs w:val="32"/>
        </w:rPr>
        <w:t>报告会、座谈会</w:t>
      </w:r>
      <w:r>
        <w:rPr>
          <w:rFonts w:hint="eastAsia" w:ascii="Times New Roman" w:hAnsi="Times New Roman" w:eastAsia="仿宋_GB2312" w:cs="Times New Roman"/>
          <w:kern w:val="0"/>
          <w:sz w:val="32"/>
          <w:szCs w:val="32"/>
        </w:rPr>
        <w:t>，撰写高质量网络文章，开展线上线下交流活动</w:t>
      </w:r>
      <w:r>
        <w:rPr>
          <w:rFonts w:ascii="Times New Roman" w:hAnsi="Times New Roman" w:eastAsia="仿宋_GB2312" w:cs="Times New Roman"/>
          <w:kern w:val="0"/>
          <w:sz w:val="32"/>
          <w:szCs w:val="32"/>
        </w:rPr>
        <w:t>等多种形式，</w:t>
      </w:r>
      <w:r>
        <w:rPr>
          <w:rFonts w:hint="eastAsia" w:ascii="仿宋_GB2312" w:eastAsia="仿宋_GB2312" w:cs="Times New Roman"/>
          <w:kern w:val="0"/>
          <w:sz w:val="32"/>
          <w:szCs w:val="32"/>
        </w:rPr>
        <w:t>深入推进</w:t>
      </w:r>
      <w:r>
        <w:rPr>
          <w:rFonts w:ascii="仿宋_GB2312" w:eastAsia="仿宋_GB2312" w:cs="Times New Roman"/>
          <w:kern w:val="0"/>
          <w:sz w:val="32"/>
          <w:szCs w:val="32"/>
        </w:rPr>
        <w:t>习近平新时代中国特色社会主义思想</w:t>
      </w:r>
      <w:r>
        <w:rPr>
          <w:rFonts w:hint="eastAsia" w:ascii="仿宋_GB2312" w:eastAsia="仿宋_GB2312" w:cs="Times New Roman"/>
          <w:kern w:val="0"/>
          <w:sz w:val="32"/>
          <w:szCs w:val="32"/>
        </w:rPr>
        <w:t>学习教育和社会主义核心价值观宣传教育</w:t>
      </w:r>
      <w:r>
        <w:rPr>
          <w:rFonts w:ascii="Times New Roman" w:hAnsi="Times New Roman" w:eastAsia="仿宋_GB2312" w:cs="Times New Roman"/>
          <w:kern w:val="0"/>
          <w:sz w:val="32"/>
          <w:szCs w:val="32"/>
        </w:rPr>
        <w:t>。</w:t>
      </w:r>
    </w:p>
    <w:p>
      <w:pPr>
        <w:overflowPunct w:val="0"/>
        <w:spacing w:line="60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2．网络热点阐释。围绕师生关心关注的热点、难点、焦点问题，及时撰写高质量网络文章，深度阐释政策及理论，强化网上正面宣传声音，凝聚社会共识，构建网上网下同心圆。</w:t>
      </w:r>
    </w:p>
    <w:p>
      <w:pPr>
        <w:overflowPunct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3．网络作品创作。充分运用网言网语和图表、音视频等多媒体手段，积极创作一批优秀网文、微电影、微课堂、微动漫等网络文化产品，</w:t>
      </w:r>
      <w:r>
        <w:rPr>
          <w:rFonts w:hint="eastAsia" w:ascii="Times New Roman" w:hAnsi="Times New Roman" w:eastAsia="仿宋_GB2312" w:cs="Times New Roman"/>
          <w:kern w:val="0"/>
          <w:sz w:val="32"/>
          <w:szCs w:val="32"/>
        </w:rPr>
        <w:t>推动习近平新时代中国特色社会主义思想的宣传和阐释，</w:t>
      </w:r>
      <w:r>
        <w:rPr>
          <w:rFonts w:ascii="Times New Roman" w:hAnsi="Times New Roman" w:eastAsia="仿宋_GB2312" w:cs="Times New Roman"/>
          <w:kern w:val="0"/>
          <w:sz w:val="32"/>
          <w:szCs w:val="32"/>
        </w:rPr>
        <w:t>推动社会主义核心价值观的网络传播与弘扬。</w:t>
      </w:r>
    </w:p>
    <w:p>
      <w:pPr>
        <w:widowControl/>
        <w:adjustRightInd w:val="0"/>
        <w:snapToGrid w:val="0"/>
        <w:spacing w:line="600" w:lineRule="exact"/>
        <w:ind w:firstLine="640" w:firstLineChars="200"/>
        <w:jc w:val="left"/>
        <w:rPr>
          <w:rFonts w:ascii="宋体" w:hAnsi="宋体" w:eastAsia="仿宋_GB2312" w:cs="宋体"/>
          <w:kern w:val="0"/>
          <w:sz w:val="32"/>
          <w:szCs w:val="32"/>
        </w:rPr>
      </w:pPr>
      <w:r>
        <w:rPr>
          <w:rFonts w:ascii="宋体" w:hAnsi="宋体" w:eastAsia="仿宋_GB2312" w:cs="宋体"/>
          <w:kern w:val="0"/>
          <w:sz w:val="32"/>
          <w:szCs w:val="32"/>
        </w:rPr>
        <w:t>4．网络人才培养。</w:t>
      </w:r>
      <w:r>
        <w:rPr>
          <w:rFonts w:ascii="Times New Roman" w:hAnsi="Times New Roman" w:eastAsia="仿宋_GB2312" w:cs="Times New Roman"/>
          <w:kern w:val="0"/>
          <w:sz w:val="32"/>
          <w:szCs w:val="32"/>
        </w:rPr>
        <w:t>结合工作重点，组建10人</w:t>
      </w:r>
      <w:r>
        <w:rPr>
          <w:rFonts w:hint="eastAsia" w:ascii="Times New Roman" w:hAnsi="Times New Roman" w:eastAsia="仿宋_GB2312" w:cs="Times New Roman"/>
          <w:kern w:val="0"/>
          <w:sz w:val="32"/>
          <w:szCs w:val="32"/>
        </w:rPr>
        <w:t>以内</w:t>
      </w:r>
      <w:r>
        <w:rPr>
          <w:rFonts w:ascii="Times New Roman" w:hAnsi="Times New Roman" w:eastAsia="仿宋_GB2312" w:cs="Times New Roman"/>
          <w:kern w:val="0"/>
          <w:sz w:val="32"/>
          <w:szCs w:val="32"/>
        </w:rPr>
        <w:t>的工作团队，培育具有丰富的实践经验，较高的理论水平的后备力量。</w:t>
      </w:r>
      <w:r>
        <w:rPr>
          <w:rFonts w:ascii="宋体" w:hAnsi="宋体" w:eastAsia="仿宋_GB2312" w:cs="宋体"/>
          <w:kern w:val="0"/>
          <w:sz w:val="32"/>
          <w:szCs w:val="32"/>
        </w:rPr>
        <w:t>通过集体学习、专题研讨、工作实践等形式，培养一支具备较高理论水平和丰富实践经验的高校网络</w:t>
      </w:r>
      <w:r>
        <w:rPr>
          <w:rFonts w:hint="eastAsia" w:ascii="宋体" w:hAnsi="宋体" w:eastAsia="仿宋_GB2312" w:cs="宋体"/>
          <w:kern w:val="0"/>
          <w:sz w:val="32"/>
          <w:szCs w:val="32"/>
        </w:rPr>
        <w:t>思政</w:t>
      </w:r>
      <w:r>
        <w:rPr>
          <w:rFonts w:ascii="宋体" w:hAnsi="宋体" w:eastAsia="仿宋_GB2312" w:cs="宋体"/>
          <w:kern w:val="0"/>
          <w:sz w:val="32"/>
          <w:szCs w:val="32"/>
        </w:rPr>
        <w:t>工作骨干队伍。</w:t>
      </w:r>
      <w:r>
        <w:rPr>
          <w:rFonts w:ascii="Times New Roman" w:hAnsi="Times New Roman" w:eastAsia="仿宋_GB2312" w:cs="Times New Roman"/>
          <w:kern w:val="0"/>
          <w:sz w:val="32"/>
          <w:szCs w:val="32"/>
        </w:rPr>
        <w:t>项目支持期内，团队成员在</w:t>
      </w:r>
      <w:r>
        <w:rPr>
          <w:rFonts w:hint="eastAsia" w:ascii="Times New Roman" w:hAnsi="Times New Roman" w:eastAsia="仿宋_GB2312" w:cs="Times New Roman"/>
          <w:kern w:val="0"/>
          <w:sz w:val="32"/>
          <w:szCs w:val="32"/>
        </w:rPr>
        <w:t>高校网络育人</w:t>
      </w:r>
      <w:r>
        <w:rPr>
          <w:rFonts w:ascii="Times New Roman" w:hAnsi="Times New Roman" w:eastAsia="仿宋_GB2312" w:cs="Times New Roman"/>
          <w:kern w:val="0"/>
          <w:sz w:val="32"/>
          <w:szCs w:val="32"/>
        </w:rPr>
        <w:t>工作中取得突出育人实效。</w:t>
      </w:r>
      <w:r>
        <w:rPr>
          <w:rFonts w:ascii="宋体" w:hAnsi="宋体" w:eastAsia="仿宋_GB2312" w:cs="宋体"/>
          <w:kern w:val="0"/>
          <w:sz w:val="32"/>
          <w:szCs w:val="32"/>
        </w:rPr>
        <w:t>定期开展网络教育活动，提高大学生网络文明素养、网络安全意识、网络法治意识。指导大学生参与各级各类网络文化建设相关活动。</w:t>
      </w:r>
    </w:p>
    <w:p>
      <w:pPr>
        <w:overflowPunct w:val="0"/>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2"/>
        </w:rPr>
        <w:t>5．网络阵地建设。指导或参与易班网、中国大学生在线在学校的共建工作；指导或参与学校综合性门户网站、主题教育网站、“两微一端”新媒体平台建设工作；开通工作室或个人微博、微信公众号或网站专栏，建设具有示范引领作用的网络育人平台</w:t>
      </w:r>
      <w:r>
        <w:rPr>
          <w:rFonts w:hint="eastAsia" w:ascii="Times New Roman" w:hAnsi="Times New Roman" w:eastAsia="仿宋_GB2312" w:cs="Times New Roman"/>
          <w:kern w:val="0"/>
          <w:sz w:val="32"/>
          <w:szCs w:val="32"/>
        </w:rPr>
        <w:t>，</w:t>
      </w:r>
      <w:r>
        <w:rPr>
          <w:rFonts w:hint="eastAsia" w:ascii="Times New Roman" w:hAnsi="Times New Roman" w:eastAsia="仿宋_GB2312" w:cs="Tahoma"/>
          <w:kern w:val="0"/>
          <w:sz w:val="32"/>
          <w:szCs w:val="30"/>
        </w:rPr>
        <w:t>善于运用互联网进行思想教育、价值引领及舆情管控工作。</w:t>
      </w:r>
    </w:p>
    <w:p>
      <w:pPr>
        <w:overflowPunct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网络机制研究。围绕网络文化建设长效机制、网络文化作品创作激励机制、网络人才培养机制、网络舆情引导和研判工作等热点难点问题开展深入研究，发挥高校网络育人工作智库的作用，定期总结研究成果，形成先进经验。</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  基本条件</w:t>
      </w:r>
    </w:p>
    <w:p>
      <w:pPr>
        <w:overflowPunct w:val="0"/>
        <w:adjustRightInd w:val="0"/>
        <w:snapToGrid w:val="0"/>
        <w:spacing w:line="560" w:lineRule="exact"/>
        <w:ind w:firstLine="643" w:firstLineChars="200"/>
        <w:jc w:val="left"/>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七</w:t>
      </w:r>
      <w:r>
        <w:rPr>
          <w:rFonts w:ascii="Times New Roman" w:hAnsi="Times New Roman" w:eastAsia="楷体_GB2312" w:cs="Times New Roman"/>
          <w:b/>
          <w:kern w:val="0"/>
          <w:sz w:val="32"/>
          <w:szCs w:val="32"/>
        </w:rPr>
        <w:t>条  “</w:t>
      </w:r>
      <w:r>
        <w:rPr>
          <w:rFonts w:ascii="Times New Roman" w:hAnsi="Times New Roman" w:eastAsia="仿宋_GB2312" w:cs="Times New Roman"/>
          <w:kern w:val="0"/>
          <w:sz w:val="32"/>
          <w:szCs w:val="32"/>
        </w:rPr>
        <w:t>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w:t>
      </w:r>
      <w:r>
        <w:rPr>
          <w:rFonts w:hint="eastAsia" w:ascii="Times New Roman" w:hAnsi="Times New Roman" w:eastAsia="仿宋_GB2312" w:cs="Times New Roman"/>
          <w:kern w:val="0"/>
          <w:sz w:val="32"/>
          <w:szCs w:val="32"/>
        </w:rPr>
        <w:t>工作室</w:t>
      </w:r>
      <w:r>
        <w:rPr>
          <w:rFonts w:ascii="Times New Roman" w:hAnsi="Times New Roman" w:eastAsia="楷体_GB2312" w:cs="Times New Roman"/>
          <w:b/>
          <w:kern w:val="0"/>
          <w:sz w:val="32"/>
          <w:szCs w:val="32"/>
        </w:rPr>
        <w:t>”</w:t>
      </w:r>
      <w:r>
        <w:rPr>
          <w:rFonts w:hint="eastAsia" w:ascii="Times New Roman" w:hAnsi="Times New Roman" w:eastAsia="仿宋_GB2312" w:cs="Times New Roman"/>
          <w:kern w:val="0"/>
          <w:sz w:val="32"/>
          <w:szCs w:val="32"/>
        </w:rPr>
        <w:t>负责人</w:t>
      </w:r>
      <w:r>
        <w:rPr>
          <w:rFonts w:ascii="Times New Roman" w:hAnsi="Times New Roman" w:eastAsia="仿宋_GB2312" w:cs="Times New Roman"/>
          <w:kern w:val="0"/>
          <w:sz w:val="32"/>
          <w:szCs w:val="32"/>
        </w:rPr>
        <w:t>应具备以下条件：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sz w:val="32"/>
          <w:szCs w:val="32"/>
        </w:rPr>
        <w:t>忠于祖国，忠于人民，</w:t>
      </w:r>
      <w:r>
        <w:rPr>
          <w:rFonts w:hint="eastAsia" w:ascii="Times New Roman" w:hAnsi="Times New Roman" w:eastAsia="仿宋_GB2312" w:cs="Times New Roman"/>
          <w:sz w:val="32"/>
          <w:szCs w:val="32"/>
        </w:rPr>
        <w:t>树牢“四个意识”，坚定“四个自信”，坚决做到“两个维护”，</w:t>
      </w:r>
      <w:r>
        <w:rPr>
          <w:rFonts w:ascii="Times New Roman" w:hAnsi="Times New Roman" w:eastAsia="仿宋_GB2312" w:cs="Times New Roman"/>
          <w:sz w:val="32"/>
          <w:szCs w:val="32"/>
        </w:rPr>
        <w:t>贯彻党的教育方针，忠诚党的教育事业，坚持立德树人，为人师表。</w:t>
      </w:r>
    </w:p>
    <w:p>
      <w:pPr>
        <w:overflowPunct w:val="0"/>
        <w:spacing w:line="560" w:lineRule="exact"/>
        <w:ind w:firstLine="641"/>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2．具有较强的理论研究能力，能够运用马克思主义理论的立场、观点和方法分析问题，将道理讲清讲透；能够围绕网络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育人工作开展研究，形成系列研究成果</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3．长期活跃在互联网上，针对重大</w:t>
      </w:r>
      <w:r>
        <w:rPr>
          <w:rFonts w:hint="eastAsia" w:ascii="Times New Roman" w:hAnsi="Times New Roman" w:eastAsia="仿宋_GB2312" w:cs="Times New Roman"/>
          <w:kern w:val="0"/>
          <w:sz w:val="32"/>
          <w:szCs w:val="32"/>
        </w:rPr>
        <w:t>理论</w:t>
      </w:r>
      <w:r>
        <w:rPr>
          <w:rFonts w:ascii="Times New Roman" w:hAnsi="Times New Roman" w:eastAsia="仿宋_GB2312" w:cs="Times New Roman"/>
          <w:kern w:val="0"/>
          <w:sz w:val="32"/>
          <w:szCs w:val="32"/>
        </w:rPr>
        <w:t>问题、热点问题及时回应</w:t>
      </w:r>
      <w:r>
        <w:rPr>
          <w:rFonts w:hint="eastAsia" w:ascii="Times New Roman" w:hAnsi="Times New Roman" w:eastAsia="仿宋_GB2312" w:cs="Times New Roman"/>
          <w:kern w:val="0"/>
          <w:sz w:val="32"/>
          <w:szCs w:val="32"/>
        </w:rPr>
        <w:t>师生</w:t>
      </w:r>
      <w:r>
        <w:rPr>
          <w:rFonts w:ascii="Times New Roman" w:hAnsi="Times New Roman" w:eastAsia="仿宋_GB2312" w:cs="Times New Roman"/>
          <w:kern w:val="0"/>
          <w:sz w:val="32"/>
          <w:szCs w:val="32"/>
        </w:rPr>
        <w:t>关切，撰写网络文章，</w:t>
      </w:r>
      <w:r>
        <w:rPr>
          <w:rFonts w:hint="eastAsia" w:ascii="Times New Roman" w:hAnsi="Times New Roman" w:eastAsia="仿宋_GB2312" w:cs="Times New Roman"/>
          <w:kern w:val="0"/>
          <w:sz w:val="32"/>
          <w:szCs w:val="32"/>
        </w:rPr>
        <w:t>具有较大</w:t>
      </w:r>
      <w:r>
        <w:rPr>
          <w:rFonts w:ascii="Times New Roman" w:hAnsi="Times New Roman" w:eastAsia="仿宋_GB2312" w:cs="Times New Roman"/>
          <w:kern w:val="0"/>
          <w:sz w:val="32"/>
          <w:szCs w:val="32"/>
        </w:rPr>
        <w:t>影响力</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4．创作的网络文化作品引发</w:t>
      </w:r>
      <w:r>
        <w:rPr>
          <w:rFonts w:hint="eastAsia" w:ascii="Times New Roman" w:hAnsi="Times New Roman" w:eastAsia="仿宋_GB2312" w:cs="Times New Roman"/>
          <w:kern w:val="0"/>
          <w:sz w:val="32"/>
          <w:szCs w:val="32"/>
        </w:rPr>
        <w:t>较</w:t>
      </w:r>
      <w:r>
        <w:rPr>
          <w:rFonts w:ascii="Times New Roman" w:hAnsi="Times New Roman" w:eastAsia="仿宋_GB2312" w:cs="Times New Roman"/>
          <w:kern w:val="0"/>
          <w:sz w:val="32"/>
          <w:szCs w:val="32"/>
        </w:rPr>
        <w:t>大量的关注、转发、评论，有效发挥滋养人心、凝聚力量的积极作用</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5．建设或负责的网络平台有长期稳定的流量，有较大数量的</w:t>
      </w:r>
      <w:r>
        <w:rPr>
          <w:rFonts w:hint="eastAsia" w:ascii="Times New Roman" w:hAnsi="Times New Roman" w:eastAsia="仿宋_GB2312" w:cs="Times New Roman"/>
          <w:kern w:val="0"/>
          <w:sz w:val="32"/>
          <w:szCs w:val="32"/>
        </w:rPr>
        <w:t>关注群体。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6．经常性组织开展网络文化建设</w:t>
      </w:r>
      <w:r>
        <w:rPr>
          <w:rFonts w:hint="eastAsia" w:ascii="Times New Roman" w:hAnsi="Times New Roman" w:eastAsia="仿宋_GB2312" w:cs="Times New Roman"/>
          <w:kern w:val="0"/>
          <w:sz w:val="32"/>
          <w:szCs w:val="32"/>
        </w:rPr>
        <w:t>讲座</w:t>
      </w:r>
      <w:r>
        <w:rPr>
          <w:rFonts w:ascii="Times New Roman" w:hAnsi="Times New Roman" w:eastAsia="仿宋_GB2312" w:cs="Times New Roman"/>
          <w:kern w:val="0"/>
          <w:sz w:val="32"/>
          <w:szCs w:val="32"/>
        </w:rPr>
        <w:t>、网络文明素养教育等相关活动，育人成效明显。</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遴选程序</w:t>
      </w:r>
    </w:p>
    <w:p>
      <w:pPr>
        <w:overflowPunct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八</w:t>
      </w:r>
      <w:r>
        <w:rPr>
          <w:rFonts w:ascii="Times New Roman" w:hAnsi="Times New Roman" w:eastAsia="楷体_GB2312" w:cs="Times New Roman"/>
          <w:b/>
          <w:kern w:val="0"/>
          <w:sz w:val="32"/>
          <w:szCs w:val="32"/>
        </w:rPr>
        <w:t>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各高校根据</w:t>
      </w:r>
      <w:r>
        <w:rPr>
          <w:rFonts w:ascii="Times New Roman" w:hAnsi="Times New Roman" w:eastAsia="仿宋_GB2312" w:cs="Times New Roman"/>
          <w:kern w:val="0"/>
          <w:sz w:val="32"/>
          <w:szCs w:val="32"/>
        </w:rPr>
        <w:t>本办法规定的申报条件和本校实际情况进行遴选、推荐并提交申报书。学校党委要严格审核申报人的师德师风表现、工作能力和育人成效，并将申报材料在</w:t>
      </w:r>
      <w:r>
        <w:rPr>
          <w:rFonts w:hint="eastAsia" w:ascii="Times New Roman" w:hAnsi="Times New Roman" w:eastAsia="仿宋_GB2312" w:cs="Times New Roman"/>
          <w:kern w:val="0"/>
          <w:sz w:val="32"/>
          <w:szCs w:val="32"/>
        </w:rPr>
        <w:t>学校</w:t>
      </w:r>
      <w:r>
        <w:rPr>
          <w:rFonts w:ascii="Times New Roman" w:hAnsi="Times New Roman" w:eastAsia="仿宋_GB2312" w:cs="Times New Roman"/>
          <w:kern w:val="0"/>
          <w:sz w:val="32"/>
          <w:szCs w:val="32"/>
        </w:rPr>
        <w:t>一定范围内</w:t>
      </w:r>
      <w:r>
        <w:rPr>
          <w:rFonts w:hint="eastAsia" w:ascii="Times New Roman" w:hAnsi="Times New Roman" w:eastAsia="仿宋_GB2312" w:cs="Times New Roman"/>
          <w:kern w:val="0"/>
          <w:sz w:val="32"/>
          <w:szCs w:val="32"/>
        </w:rPr>
        <w:t>公示</w:t>
      </w:r>
      <w:r>
        <w:rPr>
          <w:rFonts w:ascii="Times New Roman" w:hAnsi="Times New Roman" w:eastAsia="仿宋_GB2312" w:cs="Times New Roman"/>
          <w:kern w:val="0"/>
          <w:sz w:val="32"/>
          <w:szCs w:val="32"/>
        </w:rPr>
        <w:t>不少于5个工作日。</w:t>
      </w:r>
    </w:p>
    <w:p>
      <w:pPr>
        <w:overflowPunct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九</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按照“公正公平、科学规范、统筹兼顾、择优支持”的原则开展遴选工作。</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组建“高校网络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w:t>
      </w:r>
      <w:r>
        <w:rPr>
          <w:rFonts w:hint="eastAsia" w:ascii="Times New Roman" w:hAnsi="Times New Roman" w:eastAsia="仿宋_GB2312" w:cs="Times New Roman"/>
          <w:kern w:val="0"/>
          <w:sz w:val="32"/>
          <w:szCs w:val="32"/>
        </w:rPr>
        <w:t>工作室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建设专家库</w:t>
      </w:r>
      <w:r>
        <w:rPr>
          <w:rFonts w:ascii="Times New Roman" w:hAnsi="Times New Roman" w:eastAsia="仿宋_GB2312" w:cs="Times New Roman"/>
          <w:kern w:val="0"/>
          <w:sz w:val="32"/>
          <w:szCs w:val="32"/>
        </w:rPr>
        <w:t>，由相关领域专家和有关部门负责同志组成，评审专家从专家库中随机抽选。</w:t>
      </w:r>
    </w:p>
    <w:p>
      <w:pPr>
        <w:overflowPunct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 xml:space="preserve">第十条 </w:t>
      </w:r>
      <w:r>
        <w:rPr>
          <w:rFonts w:ascii="Times New Roman" w:hAnsi="Times New Roman" w:eastAsia="仿宋_GB2312" w:cs="Times New Roman"/>
          <w:kern w:val="0"/>
          <w:sz w:val="32"/>
          <w:szCs w:val="32"/>
        </w:rPr>
        <w:t xml:space="preserve"> 专家对申报</w:t>
      </w:r>
      <w:r>
        <w:rPr>
          <w:rFonts w:hint="eastAsia" w:ascii="Times New Roman" w:hAnsi="Times New Roman" w:eastAsia="仿宋_GB2312" w:cs="Times New Roman"/>
          <w:kern w:val="0"/>
          <w:sz w:val="32"/>
          <w:szCs w:val="32"/>
        </w:rPr>
        <w:t>材料进行综合评审评议</w:t>
      </w:r>
      <w:r>
        <w:rPr>
          <w:rFonts w:ascii="Times New Roman" w:hAnsi="Times New Roman" w:eastAsia="仿宋_GB2312" w:cs="Times New Roman"/>
          <w:kern w:val="0"/>
          <w:sz w:val="32"/>
          <w:szCs w:val="32"/>
        </w:rPr>
        <w:t>，择优提出建议支持名单。</w:t>
      </w:r>
    </w:p>
    <w:p>
      <w:pPr>
        <w:overflowPunct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第十</w:t>
      </w:r>
      <w:r>
        <w:rPr>
          <w:rFonts w:hint="eastAsia" w:ascii="Times New Roman" w:hAnsi="Times New Roman" w:eastAsia="楷体_GB2312" w:cs="Times New Roman"/>
          <w:b/>
          <w:kern w:val="0"/>
          <w:sz w:val="32"/>
          <w:szCs w:val="32"/>
        </w:rPr>
        <w:t>一</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对</w:t>
      </w:r>
      <w:r>
        <w:rPr>
          <w:rFonts w:hint="eastAsia" w:ascii="Times New Roman" w:hAnsi="Times New Roman" w:eastAsia="仿宋_GB2312" w:cs="Times New Roman"/>
          <w:kern w:val="0"/>
          <w:sz w:val="32"/>
          <w:szCs w:val="32"/>
        </w:rPr>
        <w:t>遴选结果</w:t>
      </w:r>
      <w:r>
        <w:rPr>
          <w:rFonts w:ascii="Times New Roman" w:hAnsi="Times New Roman" w:eastAsia="仿宋_GB2312" w:cs="Times New Roman"/>
          <w:kern w:val="0"/>
          <w:sz w:val="32"/>
          <w:szCs w:val="32"/>
        </w:rPr>
        <w:t>进行审核公示。</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第六章  支持方式</w:t>
      </w:r>
    </w:p>
    <w:p>
      <w:pPr>
        <w:overflowPunct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第十</w:t>
      </w:r>
      <w:r>
        <w:rPr>
          <w:rFonts w:hint="eastAsia" w:ascii="Times New Roman" w:hAnsi="Times New Roman" w:eastAsia="楷体_GB2312" w:cs="Times New Roman"/>
          <w:b/>
          <w:kern w:val="0"/>
          <w:sz w:val="32"/>
          <w:szCs w:val="32"/>
        </w:rPr>
        <w:t>二</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“高校网络</w:t>
      </w:r>
      <w:r>
        <w:rPr>
          <w:rFonts w:hint="eastAsia" w:ascii="Times New Roman" w:hAnsi="Times New Roman" w:eastAsia="仿宋_GB2312" w:cs="Times New Roman"/>
          <w:kern w:val="0"/>
          <w:sz w:val="32"/>
          <w:szCs w:val="32"/>
        </w:rPr>
        <w:t>思政</w:t>
      </w:r>
      <w:r>
        <w:rPr>
          <w:rFonts w:ascii="Times New Roman" w:hAnsi="Times New Roman" w:eastAsia="仿宋_GB2312" w:cs="Times New Roman"/>
          <w:kern w:val="0"/>
          <w:sz w:val="32"/>
          <w:szCs w:val="32"/>
        </w:rPr>
        <w:t>名师</w:t>
      </w:r>
      <w:r>
        <w:rPr>
          <w:rFonts w:hint="eastAsia" w:ascii="Times New Roman" w:hAnsi="Times New Roman" w:eastAsia="仿宋_GB2312" w:cs="Times New Roman"/>
          <w:kern w:val="0"/>
          <w:sz w:val="32"/>
          <w:szCs w:val="32"/>
        </w:rPr>
        <w:t>工作室</w:t>
      </w:r>
      <w:r>
        <w:rPr>
          <w:rFonts w:ascii="Times New Roman" w:hAnsi="Times New Roman" w:eastAsia="仿宋_GB2312" w:cs="Times New Roman"/>
          <w:kern w:val="0"/>
          <w:sz w:val="32"/>
          <w:szCs w:val="32"/>
        </w:rPr>
        <w:t>”培育支持期为3年。</w:t>
      </w:r>
    </w:p>
    <w:p>
      <w:pPr>
        <w:overflowPunct w:val="0"/>
        <w:spacing w:line="560" w:lineRule="exact"/>
        <w:ind w:left="1" w:firstLine="604" w:firstLineChars="188"/>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第十</w:t>
      </w:r>
      <w:r>
        <w:rPr>
          <w:rFonts w:hint="eastAsia" w:ascii="Times New Roman" w:hAnsi="Times New Roman" w:eastAsia="楷体_GB2312" w:cs="Times New Roman"/>
          <w:b/>
          <w:kern w:val="0"/>
          <w:sz w:val="32"/>
          <w:szCs w:val="32"/>
        </w:rPr>
        <w:t>三</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ahoma"/>
          <w:kern w:val="0"/>
          <w:sz w:val="32"/>
          <w:szCs w:val="30"/>
        </w:rPr>
        <w:t>入选的名师工作室负责人所在高校给予一定的经费支持，分年度拨付。省教育厅根据入选后下一年度经费预算情况视情给予一定的经费支持。</w:t>
      </w:r>
      <w:r>
        <w:rPr>
          <w:rFonts w:ascii="Times New Roman" w:hAnsi="Times New Roman" w:eastAsia="仿宋_GB2312" w:cs="Times New Roman"/>
          <w:kern w:val="0"/>
          <w:sz w:val="32"/>
          <w:szCs w:val="32"/>
        </w:rPr>
        <w:t>工作经费须专款专用，严格按照国家工作经费管理有关规定执行，不得用于与项目无关的开支。支持经费主要用于网络内容建设、队伍建设、平台建设、学术研究和育人活动等方面。</w:t>
      </w:r>
    </w:p>
    <w:p>
      <w:pPr>
        <w:overflowPunct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第十</w:t>
      </w:r>
      <w:r>
        <w:rPr>
          <w:rFonts w:hint="eastAsia" w:ascii="Times New Roman" w:hAnsi="Times New Roman" w:eastAsia="楷体_GB2312" w:cs="Times New Roman"/>
          <w:b/>
          <w:kern w:val="0"/>
          <w:sz w:val="32"/>
          <w:szCs w:val="32"/>
        </w:rPr>
        <w:t>四</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各高校可结合实际为入选者提供必要的政策、场地、人员、技术等方面配套支持，</w:t>
      </w:r>
      <w:r>
        <w:rPr>
          <w:rFonts w:hint="eastAsia" w:ascii="Times New Roman" w:hAnsi="Times New Roman" w:eastAsia="仿宋_GB2312" w:cs="Times New Roman"/>
          <w:kern w:val="0"/>
          <w:sz w:val="32"/>
          <w:szCs w:val="32"/>
        </w:rPr>
        <w:t>指导</w:t>
      </w:r>
      <w:r>
        <w:rPr>
          <w:rFonts w:ascii="Times New Roman" w:hAnsi="Times New Roman" w:eastAsia="仿宋_GB2312" w:cs="Times New Roman"/>
          <w:kern w:val="0"/>
          <w:sz w:val="32"/>
          <w:szCs w:val="32"/>
        </w:rPr>
        <w:t>组建工作团队，推动网络人才培养梯队建设。</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考核管理</w:t>
      </w:r>
    </w:p>
    <w:p>
      <w:pPr>
        <w:overflowPunct w:val="0"/>
        <w:spacing w:line="560" w:lineRule="exact"/>
        <w:ind w:firstLine="643" w:firstLineChars="200"/>
        <w:jc w:val="left"/>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第十</w:t>
      </w:r>
      <w:r>
        <w:rPr>
          <w:rFonts w:hint="eastAsia" w:ascii="Times New Roman" w:hAnsi="Times New Roman" w:eastAsia="楷体_GB2312" w:cs="Times New Roman"/>
          <w:b/>
          <w:kern w:val="0"/>
          <w:sz w:val="32"/>
          <w:szCs w:val="32"/>
        </w:rPr>
        <w:t>五</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组织专家对</w:t>
      </w:r>
      <w:r>
        <w:rPr>
          <w:rFonts w:hint="eastAsia" w:ascii="Times New Roman" w:hAnsi="Times New Roman" w:eastAsia="仿宋_GB2312" w:cs="Tahoma"/>
          <w:kern w:val="0"/>
          <w:sz w:val="32"/>
          <w:szCs w:val="30"/>
        </w:rPr>
        <w:t>入选的名师工作室负责人及其团队</w:t>
      </w:r>
      <w:r>
        <w:rPr>
          <w:rFonts w:ascii="Times New Roman" w:hAnsi="Times New Roman" w:eastAsia="仿宋_GB2312" w:cs="Times New Roman"/>
          <w:kern w:val="0"/>
          <w:sz w:val="32"/>
          <w:szCs w:val="32"/>
        </w:rPr>
        <w:t>的工作情况进行考核。具体考核标准如下：</w:t>
      </w:r>
    </w:p>
    <w:p>
      <w:pPr>
        <w:overflowPunct w:val="0"/>
        <w:spacing w:line="60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1．围绕网络热点问题主动回应舆论关切，及时跟评引导，取得积极成效。</w:t>
      </w:r>
    </w:p>
    <w:p>
      <w:pPr>
        <w:overflowPunct w:val="0"/>
        <w:spacing w:line="60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2．每年</w:t>
      </w:r>
      <w:r>
        <w:rPr>
          <w:rFonts w:hint="eastAsia" w:ascii="Times New Roman" w:hAnsi="Times New Roman" w:eastAsia="仿宋_GB2312" w:cs="Times New Roman"/>
          <w:kern w:val="0"/>
          <w:sz w:val="32"/>
          <w:szCs w:val="32"/>
        </w:rPr>
        <w:t>由负责人牵头</w:t>
      </w:r>
      <w:r>
        <w:rPr>
          <w:rFonts w:ascii="Times New Roman" w:hAnsi="Times New Roman" w:eastAsia="仿宋_GB2312" w:cs="Times New Roman"/>
          <w:kern w:val="0"/>
          <w:sz w:val="32"/>
          <w:szCs w:val="32"/>
        </w:rPr>
        <w:t>创作具有一定传播度和影响力的不同形式网络作品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10件。</w:t>
      </w:r>
    </w:p>
    <w:p>
      <w:pPr>
        <w:overflowPunct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3．每年</w:t>
      </w:r>
      <w:r>
        <w:rPr>
          <w:rFonts w:hint="eastAsia" w:ascii="宋体" w:hAnsi="宋体" w:eastAsia="仿宋_GB2312" w:cs="宋体"/>
          <w:kern w:val="0"/>
          <w:sz w:val="32"/>
          <w:szCs w:val="32"/>
        </w:rPr>
        <w:t>由负责人</w:t>
      </w:r>
      <w:r>
        <w:rPr>
          <w:rFonts w:ascii="Times New Roman" w:hAnsi="Times New Roman" w:eastAsia="仿宋_GB2312" w:cs="Times New Roman"/>
          <w:kern w:val="0"/>
          <w:sz w:val="32"/>
          <w:szCs w:val="32"/>
        </w:rPr>
        <w:t>开展网络培训或主题报告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4次；每年</w:t>
      </w:r>
      <w:r>
        <w:rPr>
          <w:rFonts w:hint="eastAsia" w:ascii="宋体" w:hAnsi="宋体" w:eastAsia="仿宋_GB2312" w:cs="宋体"/>
          <w:kern w:val="0"/>
          <w:sz w:val="32"/>
          <w:szCs w:val="32"/>
        </w:rPr>
        <w:t>由负责人作为第一</w:t>
      </w:r>
      <w:r>
        <w:rPr>
          <w:rFonts w:ascii="Times New Roman" w:hAnsi="Times New Roman" w:eastAsia="仿宋_GB2312" w:cs="Times New Roman"/>
          <w:kern w:val="0"/>
          <w:sz w:val="32"/>
          <w:szCs w:val="32"/>
        </w:rPr>
        <w:t>指导</w:t>
      </w:r>
      <w:r>
        <w:rPr>
          <w:rFonts w:hint="eastAsia" w:ascii="Times New Roman" w:hAnsi="Times New Roman" w:eastAsia="仿宋_GB2312" w:cs="Times New Roman"/>
          <w:kern w:val="0"/>
          <w:sz w:val="32"/>
          <w:szCs w:val="32"/>
        </w:rPr>
        <w:t>老师指导</w:t>
      </w:r>
      <w:r>
        <w:rPr>
          <w:rFonts w:ascii="Times New Roman" w:hAnsi="Times New Roman" w:eastAsia="仿宋_GB2312" w:cs="Times New Roman"/>
          <w:kern w:val="0"/>
          <w:sz w:val="32"/>
          <w:szCs w:val="32"/>
        </w:rPr>
        <w:t>学生获得省部级以上网络文化活动奖励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1项；</w:t>
      </w:r>
    </w:p>
    <w:p>
      <w:pPr>
        <w:overflowPunct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4．支持期内，2名以上工作室成员在网络育人工作中取得突出实绩。</w:t>
      </w:r>
    </w:p>
    <w:p>
      <w:pPr>
        <w:overflowPunct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5．支持期内，负责或参与的网络平台建设相关工作成效显著，网民关注度稳步提升。</w:t>
      </w:r>
    </w:p>
    <w:p>
      <w:pPr>
        <w:overflowPunct w:val="0"/>
        <w:spacing w:line="560" w:lineRule="exact"/>
        <w:ind w:firstLine="640" w:firstLineChars="200"/>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6．支持期内，</w:t>
      </w:r>
      <w:r>
        <w:rPr>
          <w:rFonts w:hint="eastAsia" w:ascii="Times New Roman" w:hAnsi="Times New Roman" w:eastAsia="仿宋_GB2312" w:cs="Times New Roman"/>
          <w:kern w:val="0"/>
          <w:sz w:val="32"/>
          <w:szCs w:val="32"/>
        </w:rPr>
        <w:t>负责人作为第一作者公开</w:t>
      </w:r>
      <w:r>
        <w:rPr>
          <w:rFonts w:ascii="Times New Roman" w:hAnsi="Times New Roman" w:eastAsia="仿宋_GB2312" w:cs="Times New Roman"/>
          <w:kern w:val="0"/>
          <w:sz w:val="32"/>
          <w:szCs w:val="32"/>
        </w:rPr>
        <w:t>发表研究论文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3篇或编写出版著作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1部，为学校及上级有关部门提交高质量的调研报告或政策咨询报告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2篇。</w:t>
      </w:r>
    </w:p>
    <w:p>
      <w:pPr>
        <w:overflowPunct w:val="0"/>
        <w:spacing w:line="560" w:lineRule="exact"/>
        <w:ind w:firstLine="604" w:firstLineChars="188"/>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十六</w:t>
      </w:r>
      <w:r>
        <w:rPr>
          <w:rFonts w:ascii="Times New Roman" w:hAnsi="Times New Roman" w:eastAsia="楷体_GB2312" w:cs="Times New Roman"/>
          <w:b/>
          <w:kern w:val="0"/>
          <w:sz w:val="32"/>
          <w:szCs w:val="32"/>
        </w:rPr>
        <w:t>条</w:t>
      </w:r>
      <w:r>
        <w:rPr>
          <w:rFonts w:ascii="Times New Roman" w:hAnsi="Times New Roman" w:eastAsia="仿宋_GB2312" w:cs="Times New Roman"/>
          <w:kern w:val="0"/>
          <w:sz w:val="32"/>
          <w:szCs w:val="32"/>
        </w:rPr>
        <w:t xml:space="preserve">  考核分为中期检查考核和结项检查考核。</w:t>
      </w:r>
      <w:r>
        <w:rPr>
          <w:rFonts w:hint="eastAsia" w:ascii="Times New Roman" w:hAnsi="Times New Roman" w:eastAsia="仿宋_GB2312" w:cs="Tahoma"/>
          <w:kern w:val="0"/>
          <w:sz w:val="32"/>
          <w:szCs w:val="30"/>
        </w:rPr>
        <w:t>入选的名师工作室负责人</w:t>
      </w:r>
      <w:r>
        <w:rPr>
          <w:rFonts w:ascii="Times New Roman" w:hAnsi="Times New Roman" w:eastAsia="仿宋_GB2312" w:cs="Times New Roman"/>
          <w:kern w:val="0"/>
          <w:sz w:val="32"/>
          <w:szCs w:val="32"/>
        </w:rPr>
        <w:t>结合岗位职责及考核标准，提交工作进展报告，并附相关支撑材料，由所在学校党委审核后报送</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w:t>
      </w:r>
    </w:p>
    <w:p>
      <w:pPr>
        <w:overflowPunct w:val="0"/>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十七</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省教育厅组织专家对入选者的建设成果进行考核认定，</w:t>
      </w:r>
      <w:r>
        <w:rPr>
          <w:rFonts w:ascii="Times New Roman" w:hAnsi="Times New Roman" w:eastAsia="仿宋_GB2312" w:cs="Times New Roman"/>
          <w:kern w:val="0"/>
          <w:sz w:val="32"/>
          <w:szCs w:val="32"/>
        </w:rPr>
        <w:t>实事求是地提出客观、公正、全面的鉴定意见。</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综合专家鉴定意见后确定考核结果。</w:t>
      </w:r>
    </w:p>
    <w:p>
      <w:pPr>
        <w:overflowPunct w:val="0"/>
        <w:spacing w:line="560" w:lineRule="exact"/>
        <w:ind w:firstLine="601" w:firstLineChars="187"/>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十八</w:t>
      </w:r>
      <w:r>
        <w:rPr>
          <w:rFonts w:ascii="Times New Roman" w:hAnsi="Times New Roman" w:eastAsia="楷体_GB2312" w:cs="Times New Roman"/>
          <w:b/>
          <w:kern w:val="0"/>
          <w:sz w:val="32"/>
          <w:szCs w:val="32"/>
        </w:rPr>
        <w:t>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有下列情况之一者，取消</w:t>
      </w:r>
      <w:r>
        <w:rPr>
          <w:rFonts w:hint="eastAsia" w:ascii="Times New Roman" w:hAnsi="Times New Roman" w:eastAsia="仿宋_GB2312" w:cs="Times New Roman"/>
          <w:kern w:val="0"/>
          <w:sz w:val="32"/>
          <w:szCs w:val="32"/>
        </w:rPr>
        <w:t>名师工作室</w:t>
      </w:r>
      <w:r>
        <w:rPr>
          <w:rFonts w:ascii="Times New Roman" w:hAnsi="Times New Roman" w:eastAsia="仿宋_GB2312" w:cs="Times New Roman"/>
          <w:kern w:val="0"/>
          <w:sz w:val="32"/>
          <w:szCs w:val="32"/>
        </w:rPr>
        <w:t>支持资格：</w:t>
      </w:r>
    </w:p>
    <w:p>
      <w:pPr>
        <w:overflowPunct w:val="0"/>
        <w:spacing w:line="560" w:lineRule="exact"/>
        <w:ind w:left="2" w:firstLine="748" w:firstLineChars="23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负责人及团队成员</w:t>
      </w:r>
      <w:r>
        <w:rPr>
          <w:rFonts w:ascii="Times New Roman" w:hAnsi="Times New Roman" w:eastAsia="仿宋_GB2312" w:cs="Times New Roman"/>
          <w:kern w:val="0"/>
          <w:sz w:val="32"/>
          <w:szCs w:val="32"/>
        </w:rPr>
        <w:t>触犯法律，构成犯罪的，或其他严重违反国家法律法规，造成重大损失或恶劣影响的；</w:t>
      </w:r>
    </w:p>
    <w:p>
      <w:pPr>
        <w:overflowPunct w:val="0"/>
        <w:spacing w:line="560" w:lineRule="exact"/>
        <w:ind w:left="2" w:firstLine="748" w:firstLineChars="23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负责人及团队成员</w:t>
      </w:r>
      <w:r>
        <w:rPr>
          <w:rFonts w:ascii="Times New Roman" w:hAnsi="Times New Roman" w:eastAsia="仿宋_GB2312" w:cs="Times New Roman"/>
          <w:kern w:val="0"/>
          <w:sz w:val="32"/>
          <w:szCs w:val="32"/>
        </w:rPr>
        <w:t>在网上发表错误或不当言论造成恶劣影响，违反学术道德或职业操守的；</w:t>
      </w:r>
    </w:p>
    <w:p>
      <w:pPr>
        <w:overflowPunct w:val="0"/>
        <w:spacing w:line="560" w:lineRule="exact"/>
        <w:ind w:left="2" w:firstLine="748" w:firstLineChars="23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3．中期检查考核不合格，责令进行整改，</w:t>
      </w:r>
      <w:r>
        <w:rPr>
          <w:rFonts w:hint="eastAsia" w:ascii="Times New Roman" w:hAnsi="Times New Roman" w:eastAsia="仿宋_GB2312" w:cs="Times New Roman"/>
          <w:kern w:val="0"/>
          <w:sz w:val="32"/>
          <w:szCs w:val="32"/>
        </w:rPr>
        <w:t>依然</w:t>
      </w:r>
      <w:r>
        <w:rPr>
          <w:rFonts w:ascii="Times New Roman" w:hAnsi="Times New Roman" w:eastAsia="仿宋_GB2312" w:cs="Times New Roman"/>
          <w:kern w:val="0"/>
          <w:sz w:val="32"/>
          <w:szCs w:val="32"/>
        </w:rPr>
        <w:t>考核不合格的；</w:t>
      </w:r>
    </w:p>
    <w:p>
      <w:pPr>
        <w:overflowPunct w:val="0"/>
        <w:spacing w:line="560" w:lineRule="exact"/>
        <w:ind w:left="2" w:firstLine="748" w:firstLineChars="23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负责人及团队成员</w:t>
      </w:r>
      <w:r>
        <w:rPr>
          <w:rFonts w:ascii="Times New Roman" w:hAnsi="Times New Roman" w:eastAsia="仿宋_GB2312" w:cs="Times New Roman"/>
          <w:kern w:val="0"/>
          <w:sz w:val="32"/>
          <w:szCs w:val="32"/>
        </w:rPr>
        <w:t>未能正常履行工作职责的。</w:t>
      </w:r>
    </w:p>
    <w:p>
      <w:pPr>
        <w:overflowPunct w:val="0"/>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w:t>
      </w:r>
      <w:r>
        <w:rPr>
          <w:rFonts w:hint="eastAsia" w:ascii="Times New Roman" w:hAnsi="Times New Roman" w:eastAsia="楷体_GB2312" w:cs="Times New Roman"/>
          <w:b/>
          <w:kern w:val="0"/>
          <w:sz w:val="32"/>
          <w:szCs w:val="32"/>
        </w:rPr>
        <w:t>十九</w:t>
      </w:r>
      <w:r>
        <w:rPr>
          <w:rFonts w:ascii="Times New Roman" w:hAnsi="Times New Roman" w:eastAsia="楷体_GB2312" w:cs="Times New Roman"/>
          <w:b/>
          <w:kern w:val="0"/>
          <w:sz w:val="32"/>
          <w:szCs w:val="32"/>
        </w:rPr>
        <w:t xml:space="preserve">条  </w:t>
      </w:r>
      <w:r>
        <w:rPr>
          <w:rFonts w:ascii="Times New Roman" w:hAnsi="Times New Roman" w:eastAsia="仿宋_GB2312" w:cs="Times New Roman"/>
          <w:kern w:val="0"/>
          <w:sz w:val="32"/>
          <w:szCs w:val="32"/>
        </w:rPr>
        <w:t>凡被取消支持资格或结项考核不合格的，将进行公示并通报学校党委，视情追回项目支持经费。</w:t>
      </w:r>
    </w:p>
    <w:p>
      <w:pPr>
        <w:overflowPunct w:val="0"/>
        <w:spacing w:line="560" w:lineRule="exact"/>
        <w:ind w:left="2" w:firstLine="601" w:firstLineChars="187"/>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第二十条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各申报单位应根据本办法制定具体实施细则，做好对入选者的管理</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考核。</w:t>
      </w:r>
    </w:p>
    <w:p>
      <w:pPr>
        <w:overflowPunct w:val="0"/>
        <w:spacing w:before="163" w:beforeLines="50" w:after="163" w:afterLines="50"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附则</w:t>
      </w:r>
    </w:p>
    <w:p>
      <w:pPr>
        <w:overflowPunct w:val="0"/>
        <w:spacing w:line="560" w:lineRule="exact"/>
        <w:ind w:left="2" w:firstLine="601" w:firstLineChars="187"/>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第二十</w:t>
      </w:r>
      <w:r>
        <w:rPr>
          <w:rFonts w:hint="eastAsia" w:ascii="Times New Roman" w:hAnsi="Times New Roman" w:eastAsia="楷体_GB2312" w:cs="Times New Roman"/>
          <w:b/>
          <w:kern w:val="0"/>
          <w:sz w:val="32"/>
          <w:szCs w:val="32"/>
        </w:rPr>
        <w:t>一</w:t>
      </w:r>
      <w:r>
        <w:rPr>
          <w:rFonts w:ascii="Times New Roman" w:hAnsi="Times New Roman" w:eastAsia="楷体_GB2312" w:cs="Times New Roman"/>
          <w:b/>
          <w:kern w:val="0"/>
          <w:sz w:val="32"/>
          <w:szCs w:val="32"/>
        </w:rPr>
        <w:t>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本办法由</w:t>
      </w:r>
      <w:r>
        <w:rPr>
          <w:rFonts w:hint="eastAsia" w:ascii="Times New Roman" w:hAnsi="Times New Roman" w:eastAsia="仿宋_GB2312" w:cs="Times New Roman"/>
          <w:kern w:val="0"/>
          <w:sz w:val="32"/>
          <w:szCs w:val="32"/>
        </w:rPr>
        <w:t>省教育厅社政处</w:t>
      </w:r>
      <w:r>
        <w:rPr>
          <w:rFonts w:ascii="Times New Roman" w:hAnsi="Times New Roman" w:eastAsia="仿宋_GB2312" w:cs="Times New Roman"/>
          <w:kern w:val="0"/>
          <w:sz w:val="32"/>
          <w:szCs w:val="32"/>
        </w:rPr>
        <w:t>负责解释。</w:t>
      </w:r>
    </w:p>
    <w:p>
      <w:pPr>
        <w:overflowPunct w:val="0"/>
        <w:spacing w:line="560" w:lineRule="exact"/>
        <w:ind w:left="2" w:firstLine="601" w:firstLineChars="187"/>
        <w:rPr>
          <w:rFonts w:ascii="Times New Roman" w:hAnsi="Times New Roman" w:eastAsia="仿宋_GB2312" w:cs="Times New Roman"/>
          <w:kern w:val="0"/>
          <w:sz w:val="32"/>
          <w:szCs w:val="32"/>
        </w:rPr>
      </w:pPr>
      <w:r>
        <w:rPr>
          <w:rFonts w:ascii="Times New Roman" w:hAnsi="Times New Roman" w:eastAsia="楷体_GB2312" w:cs="Times New Roman"/>
          <w:b/>
          <w:kern w:val="0"/>
          <w:sz w:val="32"/>
          <w:szCs w:val="32"/>
        </w:rPr>
        <w:t>第二十</w:t>
      </w:r>
      <w:r>
        <w:rPr>
          <w:rFonts w:hint="eastAsia" w:ascii="Times New Roman" w:hAnsi="Times New Roman" w:eastAsia="楷体_GB2312" w:cs="Times New Roman"/>
          <w:b/>
          <w:kern w:val="0"/>
          <w:sz w:val="32"/>
          <w:szCs w:val="32"/>
        </w:rPr>
        <w:t>二</w:t>
      </w:r>
      <w:r>
        <w:rPr>
          <w:rFonts w:ascii="Times New Roman" w:hAnsi="Times New Roman" w:eastAsia="楷体_GB2312" w:cs="Times New Roman"/>
          <w:b/>
          <w:kern w:val="0"/>
          <w:sz w:val="32"/>
          <w:szCs w:val="32"/>
        </w:rPr>
        <w:t>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本办法自印发之日起施行。</w:t>
      </w:r>
    </w:p>
    <w:p/>
    <w:sectPr>
      <w:footerReference r:id="rId4" w:type="first"/>
      <w:footerReference r:id="rId3" w:type="default"/>
      <w:pgSz w:w="11900" w:h="16840"/>
      <w:pgMar w:top="1440" w:right="1800" w:bottom="1440" w:left="1800" w:header="851" w:footer="992" w:gutter="0"/>
      <w:pgNumType w:fmt="numberInDash"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23 -</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M1NjllOTBhYjY1ZDYxMDEyYzM4ODY5NmFhZWViMDAifQ=="/>
  </w:docVars>
  <w:rsids>
    <w:rsidRoot w:val="00000000"/>
    <w:rsid w:val="5A582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annotation text"/>
    <w:basedOn w:val="1"/>
    <w:uiPriority w:val="0"/>
    <w:pPr>
      <w:widowControl/>
      <w:jc w:val="left"/>
    </w:pPr>
    <w:rPr>
      <w:rFonts w:ascii="宋体" w:eastAsia="宋体" w:cs="宋体"/>
      <w:kern w:val="0"/>
      <w:sz w:val="24"/>
      <w:szCs w:val="24"/>
    </w:rPr>
  </w:style>
  <w:style w:type="paragraph" w:styleId="6">
    <w:name w:val="endnote text"/>
    <w:basedOn w:val="1"/>
    <w:qFormat/>
    <w:uiPriority w:val="0"/>
    <w:pPr>
      <w:widowControl/>
      <w:snapToGrid w:val="0"/>
      <w:jc w:val="left"/>
    </w:pPr>
    <w:rPr>
      <w:rFonts w:ascii="宋体" w:eastAsia="宋体" w:cs="Times New Roman"/>
      <w:kern w:val="0"/>
      <w:sz w:val="20"/>
      <w:szCs w:val="20"/>
    </w:rPr>
  </w:style>
  <w:style w:type="paragraph" w:styleId="7">
    <w:name w:val="Balloon Text"/>
    <w:basedOn w:val="1"/>
    <w:qFormat/>
    <w:uiPriority w:val="0"/>
    <w:pPr>
      <w:widowControl/>
      <w:jc w:val="left"/>
    </w:pPr>
    <w:rPr>
      <w:rFonts w:ascii="宋体" w:eastAsia="宋体" w:cs="Times New Roman"/>
      <w:kern w:val="0"/>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widowControl/>
      <w:snapToGrid w:val="0"/>
      <w:jc w:val="left"/>
    </w:pPr>
    <w:rPr>
      <w:rFonts w:ascii="宋体" w:eastAsia="宋体" w:cs="Times New Roman"/>
      <w:kern w:val="0"/>
      <w:sz w:val="18"/>
      <w:szCs w:val="18"/>
    </w:rPr>
  </w:style>
  <w:style w:type="paragraph" w:styleId="11">
    <w:name w:val="annotation subject"/>
    <w:basedOn w:val="5"/>
    <w:next w:val="5"/>
    <w:qFormat/>
    <w:uiPriority w:val="0"/>
    <w:rPr>
      <w:b/>
      <w:bCs/>
    </w:rPr>
  </w:style>
  <w:style w:type="character" w:styleId="14">
    <w:name w:val="endnote reference"/>
    <w:qFormat/>
    <w:uiPriority w:val="0"/>
    <w:rPr>
      <w:vertAlign w:val="superscript"/>
    </w:rPr>
  </w:style>
  <w:style w:type="character" w:styleId="15">
    <w:name w:val="page number"/>
    <w:basedOn w:val="13"/>
    <w:uiPriority w:val="0"/>
  </w:style>
  <w:style w:type="character" w:styleId="16">
    <w:name w:val="Emphasis"/>
    <w:uiPriority w:val="0"/>
    <w:rPr>
      <w:i/>
      <w:iCs/>
    </w:rPr>
  </w:style>
  <w:style w:type="character" w:styleId="17">
    <w:name w:val="annotation reference"/>
    <w:qFormat/>
    <w:uiPriority w:val="0"/>
    <w:rPr>
      <w:sz w:val="21"/>
      <w:szCs w:val="21"/>
    </w:rPr>
  </w:style>
  <w:style w:type="character" w:styleId="18">
    <w:name w:val="footnote reference"/>
    <w:qFormat/>
    <w:uiPriority w:val="0"/>
    <w:rPr>
      <w:vertAlign w:val="superscript"/>
    </w:rPr>
  </w:style>
  <w:style w:type="paragraph" w:customStyle="1" w:styleId="19">
    <w:name w:val="列出段落1"/>
    <w:basedOn w:val="1"/>
    <w:uiPriority w:val="0"/>
    <w:pPr>
      <w:widowControl/>
      <w:ind w:firstLine="200" w:firstLineChars="200"/>
      <w:jc w:val="left"/>
    </w:pPr>
    <w:rPr>
      <w:rFonts w:ascii="宋体" w:eastAsia="宋体" w:cs="Calibri"/>
      <w:kern w:val="0"/>
      <w:sz w:val="24"/>
      <w:szCs w:val="21"/>
    </w:rPr>
  </w:style>
  <w:style w:type="paragraph" w:styleId="20">
    <w:name w:val="List Paragraph"/>
    <w:basedOn w:val="1"/>
    <w:uiPriority w:val="0"/>
    <w:pPr>
      <w:widowControl/>
      <w:ind w:firstLine="200" w:firstLineChars="200"/>
      <w:jc w:val="left"/>
    </w:pPr>
    <w:rPr>
      <w:rFonts w:ascii="宋体" w:eastAsia="宋体" w:cs="宋体"/>
      <w:kern w:val="0"/>
      <w:sz w:val="24"/>
      <w:szCs w:val="24"/>
    </w:rPr>
  </w:style>
  <w:style w:type="paragraph" w:customStyle="1" w:styleId="21">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JSJYT</Company>
  <Pages>27</Pages>
  <Words>5576</Words>
  <Characters>5617</Characters>
  <Lines>1013</Lines>
  <Paragraphs>196</Paragraphs>
  <TotalTime>65</TotalTime>
  <ScaleCrop>false</ScaleCrop>
  <LinksUpToDate>false</LinksUpToDate>
  <CharactersWithSpaces>5927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2022-08-01T07:06:00Z</dcterms:created>
  <dc:creator>JSJYT User</dc:creator>
  <cp:lastModifiedBy>小包子</cp:lastModifiedBy>
  <dcterms:modified xsi:type="dcterms:W3CDTF">2022-09-08T07:42:43Z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3133ADB5786541E99F96D38E097134DC</vt:lpwstr>
  </property>
</Properties>
</file>